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D0A" w:rsidRDefault="00087C9A">
      <w:pPr>
        <w:spacing w:after="0" w:line="240" w:lineRule="auto"/>
        <w:ind w:left="-900"/>
        <w:rPr>
          <w:rFonts w:ascii="Arial" w:eastAsia="Arial" w:hAnsi="Arial" w:cs="Arial"/>
          <w:b/>
          <w:color w:val="000000"/>
          <w:sz w:val="21"/>
          <w:szCs w:val="21"/>
        </w:rPr>
      </w:pPr>
      <w:r>
        <w:rPr>
          <w:rFonts w:ascii="Arial" w:eastAsia="Arial" w:hAnsi="Arial" w:cs="Arial"/>
          <w:b/>
          <w:color w:val="000000"/>
          <w:sz w:val="21"/>
          <w:szCs w:val="21"/>
        </w:rPr>
        <w:t xml:space="preserve">Date last modified/updated: </w:t>
      </w:r>
      <w:r>
        <w:rPr>
          <w:color w:val="808080"/>
        </w:rPr>
        <w:t>Click here to enter a date.</w:t>
      </w:r>
      <w:r>
        <w:rPr>
          <w:rFonts w:ascii="Arial" w:eastAsia="Arial" w:hAnsi="Arial" w:cs="Arial"/>
          <w:b/>
          <w:color w:val="000000"/>
          <w:sz w:val="21"/>
          <w:szCs w:val="21"/>
        </w:rPr>
        <w:t xml:space="preserve">            Internal audit: </w:t>
      </w:r>
      <w:r>
        <w:rPr>
          <w:color w:val="808080"/>
        </w:rPr>
        <w:t>Click here to enter a date.</w:t>
      </w:r>
      <w:r>
        <w:rPr>
          <w:noProof/>
        </w:rPr>
        <mc:AlternateContent>
          <mc:Choice Requires="wps">
            <w:drawing>
              <wp:anchor distT="0" distB="0" distL="0" distR="0" simplePos="0" relativeHeight="251658240" behindDoc="1" locked="0" layoutInCell="1" hidden="0" allowOverlap="1">
                <wp:simplePos x="0" y="0"/>
                <wp:positionH relativeFrom="column">
                  <wp:posOffset>-647699</wp:posOffset>
                </wp:positionH>
                <wp:positionV relativeFrom="paragraph">
                  <wp:posOffset>-76199</wp:posOffset>
                </wp:positionV>
                <wp:extent cx="7305675" cy="434975"/>
                <wp:effectExtent l="0" t="0" r="0" b="0"/>
                <wp:wrapNone/>
                <wp:docPr id="19" name="Rectangle 19"/>
                <wp:cNvGraphicFramePr/>
                <a:graphic xmlns:a="http://schemas.openxmlformats.org/drawingml/2006/main">
                  <a:graphicData uri="http://schemas.microsoft.com/office/word/2010/wordprocessingShape">
                    <wps:wsp>
                      <wps:cNvSpPr/>
                      <wps:spPr>
                        <a:xfrm>
                          <a:off x="1697925" y="3567275"/>
                          <a:ext cx="7296150" cy="425450"/>
                        </a:xfrm>
                        <a:prstGeom prst="rect">
                          <a:avLst/>
                        </a:prstGeom>
                        <a:solidFill>
                          <a:srgbClr val="73C130"/>
                        </a:solidFill>
                        <a:ln>
                          <a:noFill/>
                        </a:ln>
                      </wps:spPr>
                      <wps:txbx>
                        <w:txbxContent>
                          <w:p w:rsidR="00A82D0A" w:rsidRDefault="00A82D0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19" o:spid="_x0000_s1026" style="position:absolute;left:0;text-align:left;margin-left:-51pt;margin-top:-6pt;width:575.25pt;height:34.2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" fillcolor="#73c130" stroked="f">
                <v:textbox inset="2.53958mm,2.53958mm,2.53958mm,2.53958mm">
                  <w:txbxContent>
                    <w:p w:rsidR="00A82D0A" w:rsidRDefault="00A82D0A">
                      <w:pPr>
                        <w:spacing w:after="0" w:line="240" w:lineRule="auto"/>
                        <w:textDirection w:val="btLr"/>
                      </w:pPr>
                    </w:p>
                  </w:txbxContent>
                </v:textbox>
              </v:rect>
            </w:pict>
          </mc:Fallback>
        </mc:AlternateContent>
      </w:r>
    </w:p>
    <w:p w:rsidR="00A82D0A" w:rsidRDefault="003B3FCA">
      <w:pPr>
        <w:spacing w:after="0" w:line="240" w:lineRule="auto"/>
        <w:ind w:left="-900"/>
        <w:rPr>
          <w:rFonts w:ascii="Arial" w:eastAsia="Arial" w:hAnsi="Arial" w:cs="Arial"/>
          <w:b/>
          <w:color w:val="000000"/>
          <w:sz w:val="21"/>
          <w:szCs w:val="21"/>
        </w:rPr>
      </w:pPr>
      <w:r>
        <w:rPr>
          <w:noProof/>
        </w:rPr>
        <mc:AlternateContent>
          <mc:Choice Requires="wps">
            <w:drawing>
              <wp:anchor distT="0" distB="0" distL="114300" distR="114300" simplePos="0" relativeHeight="251659264" behindDoc="0" locked="0" layoutInCell="1" hidden="0" allowOverlap="1">
                <wp:simplePos x="0" y="0"/>
                <wp:positionH relativeFrom="column">
                  <wp:posOffset>-647700</wp:posOffset>
                </wp:positionH>
                <wp:positionV relativeFrom="paragraph">
                  <wp:posOffset>170179</wp:posOffset>
                </wp:positionV>
                <wp:extent cx="7296785" cy="2600325"/>
                <wp:effectExtent l="0" t="0" r="0" b="9525"/>
                <wp:wrapNone/>
                <wp:docPr id="21" name="Rectangle 21"/>
                <wp:cNvGraphicFramePr/>
                <a:graphic xmlns:a="http://schemas.openxmlformats.org/drawingml/2006/main">
                  <a:graphicData uri="http://schemas.microsoft.com/office/word/2010/wordprocessingShape">
                    <wps:wsp>
                      <wps:cNvSpPr/>
                      <wps:spPr>
                        <a:xfrm>
                          <a:off x="0" y="0"/>
                          <a:ext cx="7296785" cy="2600325"/>
                        </a:xfrm>
                        <a:prstGeom prst="rect">
                          <a:avLst/>
                        </a:prstGeom>
                        <a:solidFill>
                          <a:srgbClr val="4E5992"/>
                        </a:solidFill>
                        <a:ln>
                          <a:noFill/>
                        </a:ln>
                      </wps:spPr>
                      <wps:txbx>
                        <w:txbxContent>
                          <w:p w:rsidR="00A82D0A" w:rsidRPr="003B3FCA" w:rsidRDefault="00A82D0A" w:rsidP="00DF45F8">
                            <w:pPr>
                              <w:spacing w:after="0" w:line="240" w:lineRule="auto"/>
                              <w:ind w:left="-821" w:right="-144" w:hanging="806"/>
                              <w:textDirection w:val="btLr"/>
                              <w:rPr>
                                <w:sz w:val="16"/>
                                <w:szCs w:val="16"/>
                              </w:rPr>
                            </w:pPr>
                          </w:p>
                          <w:p w:rsidR="00A82D0A" w:rsidRDefault="00087C9A">
                            <w:pPr>
                              <w:spacing w:line="240" w:lineRule="auto"/>
                              <w:ind w:right="-150"/>
                              <w:textDirection w:val="btLr"/>
                            </w:pPr>
                            <w:r>
                              <w:rPr>
                                <w:rFonts w:ascii="Arial" w:eastAsia="Arial" w:hAnsi="Arial" w:cs="Arial"/>
                                <w:b/>
                                <w:color w:val="FFFFFF"/>
                                <w:sz w:val="20"/>
                              </w:rPr>
                              <w:t>This part of the Navigator Playbook is completed when you have:</w:t>
                            </w:r>
                          </w:p>
                          <w:p w:rsidR="00A82D0A" w:rsidRDefault="00087C9A" w:rsidP="003B3FCA">
                            <w:pPr>
                              <w:pStyle w:val="ListParagraph"/>
                              <w:numPr>
                                <w:ilvl w:val="0"/>
                                <w:numId w:val="2"/>
                              </w:numPr>
                              <w:spacing w:line="240" w:lineRule="auto"/>
                              <w:ind w:right="-150"/>
                              <w:textDirection w:val="btLr"/>
                            </w:pPr>
                            <w:r w:rsidRPr="003B3FCA">
                              <w:rPr>
                                <w:rFonts w:ascii="Arial" w:eastAsia="Arial" w:hAnsi="Arial" w:cs="Arial"/>
                                <w:b/>
                                <w:color w:val="FFFFFF"/>
                                <w:sz w:val="20"/>
                              </w:rPr>
                              <w:t>Ensured that your EnMS includes the documented information suggested by the guidance of the 50001 Ready Navigator for the processes implemented to this point. As you continued EnMS implementation, added the other suggested documented information.</w:t>
                            </w:r>
                          </w:p>
                          <w:p w:rsidR="00A82D0A" w:rsidRDefault="00087C9A" w:rsidP="003B3FCA">
                            <w:pPr>
                              <w:pStyle w:val="ListParagraph"/>
                              <w:numPr>
                                <w:ilvl w:val="0"/>
                                <w:numId w:val="2"/>
                              </w:numPr>
                              <w:spacing w:line="240" w:lineRule="auto"/>
                              <w:ind w:right="30"/>
                              <w:textDirection w:val="btLr"/>
                            </w:pPr>
                            <w:r w:rsidRPr="003B3FCA">
                              <w:rPr>
                                <w:rFonts w:ascii="Arial" w:eastAsia="Arial" w:hAnsi="Arial" w:cs="Arial"/>
                                <w:b/>
                                <w:color w:val="FFFFFF"/>
                                <w:sz w:val="20"/>
                              </w:rPr>
                              <w:t>Determined what additional documented information you needed to ensure the effectiveness of the EnMS and to demonstrate energy performance improvement.</w:t>
                            </w:r>
                          </w:p>
                          <w:p w:rsidR="00A82D0A" w:rsidRDefault="00087C9A" w:rsidP="003B3FCA">
                            <w:pPr>
                              <w:pStyle w:val="ListParagraph"/>
                              <w:numPr>
                                <w:ilvl w:val="0"/>
                                <w:numId w:val="2"/>
                              </w:numPr>
                              <w:spacing w:line="240" w:lineRule="auto"/>
                              <w:ind w:right="-150"/>
                              <w:textDirection w:val="btLr"/>
                            </w:pPr>
                            <w:r w:rsidRPr="003B3FCA">
                              <w:rPr>
                                <w:rFonts w:ascii="Arial" w:eastAsia="Arial" w:hAnsi="Arial" w:cs="Arial"/>
                                <w:b/>
                                <w:color w:val="FFFFFF"/>
                                <w:sz w:val="20"/>
                              </w:rPr>
                              <w:t>Listed your EnMS documents, assigned document owners and document approvers, and defined the relevant document controls. Made document owners responsible for conformance with the controls for the documented information to be maintained (i.e. documents).</w:t>
                            </w:r>
                          </w:p>
                          <w:p w:rsidR="00A82D0A" w:rsidRDefault="00087C9A" w:rsidP="003B3FCA">
                            <w:pPr>
                              <w:pStyle w:val="ListParagraph"/>
                              <w:numPr>
                                <w:ilvl w:val="0"/>
                                <w:numId w:val="2"/>
                              </w:numPr>
                              <w:spacing w:line="240" w:lineRule="auto"/>
                              <w:ind w:right="-150"/>
                              <w:textDirection w:val="btLr"/>
                            </w:pPr>
                            <w:r w:rsidRPr="003B3FCA">
                              <w:rPr>
                                <w:rFonts w:ascii="Arial" w:eastAsia="Arial" w:hAnsi="Arial" w:cs="Arial"/>
                                <w:b/>
                                <w:color w:val="FFFFFF"/>
                                <w:sz w:val="20"/>
                              </w:rPr>
                              <w:t>Listed your EnMS records, assigned record owners, and defined the relevant record controls. Made record owners responsible for conformance with the controls for documented information to be retained (i.e. records).</w:t>
                            </w:r>
                          </w:p>
                          <w:p w:rsidR="00A82D0A" w:rsidRDefault="00087C9A" w:rsidP="003B3FCA">
                            <w:pPr>
                              <w:pStyle w:val="ListParagraph"/>
                              <w:numPr>
                                <w:ilvl w:val="0"/>
                                <w:numId w:val="2"/>
                              </w:numPr>
                              <w:spacing w:line="240" w:lineRule="auto"/>
                              <w:ind w:right="-150"/>
                              <w:textDirection w:val="btLr"/>
                            </w:pPr>
                            <w:r w:rsidRPr="003B3FCA">
                              <w:rPr>
                                <w:rFonts w:ascii="Arial" w:eastAsia="Arial" w:hAnsi="Arial" w:cs="Arial"/>
                                <w:b/>
                                <w:color w:val="FFFFFF"/>
                                <w:sz w:val="20"/>
                              </w:rPr>
                              <w:t>If your organization has existing processes for controlling documents and records, customized them as necessary to meet the documentation needs for your EnMS. If your organization has an existing records policy, made sure that the controls implemented for EnMS records are consistent with the requirements of that policy.</w:t>
                            </w:r>
                          </w:p>
                          <w:p w:rsidR="00A82D0A" w:rsidRDefault="00A82D0A" w:rsidP="003B3FCA">
                            <w:pPr>
                              <w:spacing w:line="240" w:lineRule="auto"/>
                              <w:ind w:right="-150"/>
                              <w:textDirection w:val="btLr"/>
                            </w:pPr>
                          </w:p>
                          <w:p w:rsidR="00A82D0A" w:rsidRDefault="00A82D0A">
                            <w:pPr>
                              <w:spacing w:line="240" w:lineRule="auto"/>
                              <w:ind w:right="-150"/>
                              <w:textDirection w:val="btLr"/>
                            </w:pPr>
                          </w:p>
                          <w:p w:rsidR="00A82D0A" w:rsidRDefault="00A82D0A">
                            <w:pPr>
                              <w:spacing w:line="240" w:lineRule="auto"/>
                              <w:ind w:right="-150"/>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id="Rectangle 21" o:spid="_x0000_s1027" style="position:absolute;left:0;text-align:left;margin-left:-51pt;margin-top:13.4pt;width:574.55pt;height:20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" fillcolor="#4e5992" stroked="f">
                <v:textbox inset="2.53958mm,1.2694mm,2.53958mm,1.2694mm">
                  <w:txbxContent>
                    <w:p w:rsidR="00A82D0A" w:rsidRPr="003B3FCA" w:rsidRDefault="00A82D0A" w:rsidP="00DF45F8">
                      <w:pPr>
                        <w:spacing w:after="0" w:line="240" w:lineRule="auto"/>
                        <w:ind w:left="-821" w:right="-144" w:hanging="806"/>
                        <w:textDirection w:val="btLr"/>
                        <w:rPr>
                          <w:sz w:val="16"/>
                          <w:szCs w:val="16"/>
                        </w:rPr>
                      </w:pPr>
                    </w:p>
                    <w:p w:rsidR="00A82D0A" w:rsidRDefault="00087C9A">
                      <w:pPr>
                        <w:spacing w:line="240" w:lineRule="auto"/>
                        <w:ind w:right="-150"/>
                        <w:textDirection w:val="btLr"/>
                      </w:pPr>
                      <w:r>
                        <w:rPr>
                          <w:rFonts w:ascii="Arial" w:eastAsia="Arial" w:hAnsi="Arial" w:cs="Arial"/>
                          <w:b/>
                          <w:color w:val="FFFFFF"/>
                          <w:sz w:val="20"/>
                        </w:rPr>
                        <w:t>This part of the Navigator Playbook is completed when you have:</w:t>
                      </w:r>
                    </w:p>
                    <w:p w:rsidR="00A82D0A" w:rsidRDefault="00087C9A" w:rsidP="003B3FCA">
                      <w:pPr>
                        <w:pStyle w:val="ListParagraph"/>
                        <w:numPr>
                          <w:ilvl w:val="0"/>
                          <w:numId w:val="2"/>
                        </w:numPr>
                        <w:spacing w:line="240" w:lineRule="auto"/>
                        <w:ind w:right="-150"/>
                        <w:textDirection w:val="btLr"/>
                      </w:pPr>
                      <w:r w:rsidRPr="003B3FCA">
                        <w:rPr>
                          <w:rFonts w:ascii="Arial" w:eastAsia="Arial" w:hAnsi="Arial" w:cs="Arial"/>
                          <w:b/>
                          <w:color w:val="FFFFFF"/>
                          <w:sz w:val="20"/>
                        </w:rPr>
                        <w:t>Ensured that your EnMS includes the documented information suggested by the guidance of the 50001 Ready Navigator for the processes implemented to this point. As you continued EnMS implementation, added the other suggested documented information.</w:t>
                      </w:r>
                    </w:p>
                    <w:p w:rsidR="00A82D0A" w:rsidRDefault="00087C9A" w:rsidP="003B3FCA">
                      <w:pPr>
                        <w:pStyle w:val="ListParagraph"/>
                        <w:numPr>
                          <w:ilvl w:val="0"/>
                          <w:numId w:val="2"/>
                        </w:numPr>
                        <w:spacing w:line="240" w:lineRule="auto"/>
                        <w:ind w:right="30"/>
                        <w:textDirection w:val="btLr"/>
                      </w:pPr>
                      <w:r w:rsidRPr="003B3FCA">
                        <w:rPr>
                          <w:rFonts w:ascii="Arial" w:eastAsia="Arial" w:hAnsi="Arial" w:cs="Arial"/>
                          <w:b/>
                          <w:color w:val="FFFFFF"/>
                          <w:sz w:val="20"/>
                        </w:rPr>
                        <w:t>Determined what additional documented information you needed to ensure the effectiveness of the EnMS and to demonstrate energy performance improvement.</w:t>
                      </w:r>
                    </w:p>
                    <w:p w:rsidR="00A82D0A" w:rsidRDefault="00087C9A" w:rsidP="003B3FCA">
                      <w:pPr>
                        <w:pStyle w:val="ListParagraph"/>
                        <w:numPr>
                          <w:ilvl w:val="0"/>
                          <w:numId w:val="2"/>
                        </w:numPr>
                        <w:spacing w:line="240" w:lineRule="auto"/>
                        <w:ind w:right="-150"/>
                        <w:textDirection w:val="btLr"/>
                      </w:pPr>
                      <w:r w:rsidRPr="003B3FCA">
                        <w:rPr>
                          <w:rFonts w:ascii="Arial" w:eastAsia="Arial" w:hAnsi="Arial" w:cs="Arial"/>
                          <w:b/>
                          <w:color w:val="FFFFFF"/>
                          <w:sz w:val="20"/>
                        </w:rPr>
                        <w:t>Listed your EnMS documents, assigned document owners and document approvers, and defined the relevant document controls. Made document owners responsible for conformance with the controls for the documented information to be maintained (i.e. documents).</w:t>
                      </w:r>
                    </w:p>
                    <w:p w:rsidR="00A82D0A" w:rsidRDefault="00087C9A" w:rsidP="003B3FCA">
                      <w:pPr>
                        <w:pStyle w:val="ListParagraph"/>
                        <w:numPr>
                          <w:ilvl w:val="0"/>
                          <w:numId w:val="2"/>
                        </w:numPr>
                        <w:spacing w:line="240" w:lineRule="auto"/>
                        <w:ind w:right="-150"/>
                        <w:textDirection w:val="btLr"/>
                      </w:pPr>
                      <w:r w:rsidRPr="003B3FCA">
                        <w:rPr>
                          <w:rFonts w:ascii="Arial" w:eastAsia="Arial" w:hAnsi="Arial" w:cs="Arial"/>
                          <w:b/>
                          <w:color w:val="FFFFFF"/>
                          <w:sz w:val="20"/>
                        </w:rPr>
                        <w:t>Listed your EnMS records, assigned record owners, and defined the relevant record controls. Made record owners responsible for conformance with the controls for documented information to be retained (i.e. records).</w:t>
                      </w:r>
                    </w:p>
                    <w:p w:rsidR="00A82D0A" w:rsidRDefault="00087C9A" w:rsidP="003B3FCA">
                      <w:pPr>
                        <w:pStyle w:val="ListParagraph"/>
                        <w:numPr>
                          <w:ilvl w:val="0"/>
                          <w:numId w:val="2"/>
                        </w:numPr>
                        <w:spacing w:line="240" w:lineRule="auto"/>
                        <w:ind w:right="-150"/>
                        <w:textDirection w:val="btLr"/>
                      </w:pPr>
                      <w:r w:rsidRPr="003B3FCA">
                        <w:rPr>
                          <w:rFonts w:ascii="Arial" w:eastAsia="Arial" w:hAnsi="Arial" w:cs="Arial"/>
                          <w:b/>
                          <w:color w:val="FFFFFF"/>
                          <w:sz w:val="20"/>
                        </w:rPr>
                        <w:t>If your organization has existing processes for controlling documents and records, customized them as necessary to meet the documentation needs for your EnMS. If your organization has an existing records policy, made sure that the controls implemented for EnMS records are consistent with the requirements of that policy.</w:t>
                      </w:r>
                    </w:p>
                    <w:p w:rsidR="00A82D0A" w:rsidRDefault="00A82D0A" w:rsidP="003B3FCA">
                      <w:pPr>
                        <w:spacing w:line="240" w:lineRule="auto"/>
                        <w:ind w:right="-150"/>
                        <w:textDirection w:val="btLr"/>
                      </w:pPr>
                    </w:p>
                    <w:p w:rsidR="00A82D0A" w:rsidRDefault="00A82D0A">
                      <w:pPr>
                        <w:spacing w:line="240" w:lineRule="auto"/>
                        <w:ind w:right="-150"/>
                        <w:textDirection w:val="btLr"/>
                      </w:pPr>
                    </w:p>
                    <w:p w:rsidR="00A82D0A" w:rsidRDefault="00A82D0A">
                      <w:pPr>
                        <w:spacing w:line="240" w:lineRule="auto"/>
                        <w:ind w:right="-150"/>
                        <w:textDirection w:val="btLr"/>
                      </w:pPr>
                    </w:p>
                  </w:txbxContent>
                </v:textbox>
              </v:rect>
            </w:pict>
          </mc:Fallback>
        </mc:AlternateContent>
      </w:r>
      <w:r w:rsidR="00087C9A">
        <w:rPr>
          <w:rFonts w:ascii="Arial" w:eastAsia="Arial" w:hAnsi="Arial" w:cs="Arial"/>
          <w:b/>
          <w:color w:val="000000"/>
          <w:sz w:val="21"/>
          <w:szCs w:val="21"/>
        </w:rPr>
        <w:t xml:space="preserve">Who last modified/updated: </w:t>
      </w:r>
      <w:r w:rsidR="00087C9A">
        <w:rPr>
          <w:color w:val="808080"/>
        </w:rPr>
        <w:t>Click here to enter text.</w:t>
      </w:r>
      <w:r w:rsidR="00087C9A">
        <w:rPr>
          <w:rFonts w:ascii="Arial" w:eastAsia="Arial" w:hAnsi="Arial" w:cs="Arial"/>
          <w:b/>
          <w:color w:val="000000"/>
          <w:sz w:val="21"/>
          <w:szCs w:val="21"/>
        </w:rPr>
        <w:t xml:space="preserve">               Management review: </w:t>
      </w:r>
      <w:r w:rsidR="00087C9A">
        <w:rPr>
          <w:color w:val="808080"/>
        </w:rPr>
        <w:t>Click here to enter a date.</w:t>
      </w:r>
    </w:p>
    <w:p w:rsidR="00A82D0A" w:rsidRDefault="00A82D0A">
      <w:pPr>
        <w:spacing w:after="0" w:line="240" w:lineRule="auto"/>
        <w:ind w:right="-720"/>
        <w:rPr>
          <w:rFonts w:ascii="Arial" w:eastAsia="Arial" w:hAnsi="Arial" w:cs="Arial"/>
          <w:color w:val="000000"/>
          <w:sz w:val="20"/>
          <w:szCs w:val="20"/>
        </w:rPr>
      </w:pPr>
    </w:p>
    <w:p w:rsidR="00A82D0A" w:rsidRDefault="00A82D0A">
      <w:pPr>
        <w:spacing w:after="0" w:line="240" w:lineRule="auto"/>
        <w:ind w:right="-720"/>
        <w:rPr>
          <w:rFonts w:ascii="Arial" w:eastAsia="Arial" w:hAnsi="Arial" w:cs="Arial"/>
          <w:color w:val="000000"/>
          <w:sz w:val="20"/>
          <w:szCs w:val="20"/>
        </w:rPr>
      </w:pPr>
    </w:p>
    <w:p w:rsidR="00A82D0A" w:rsidRDefault="00A82D0A">
      <w:pPr>
        <w:spacing w:after="0" w:line="240" w:lineRule="auto"/>
        <w:ind w:right="-720"/>
        <w:rPr>
          <w:rFonts w:ascii="Arial" w:eastAsia="Arial" w:hAnsi="Arial" w:cs="Arial"/>
          <w:color w:val="000000"/>
          <w:sz w:val="20"/>
          <w:szCs w:val="20"/>
        </w:rPr>
      </w:pPr>
    </w:p>
    <w:p w:rsidR="00A82D0A" w:rsidRDefault="00A82D0A">
      <w:pPr>
        <w:spacing w:after="0" w:line="240" w:lineRule="auto"/>
        <w:ind w:right="-720"/>
        <w:rPr>
          <w:rFonts w:ascii="Arial" w:eastAsia="Arial" w:hAnsi="Arial" w:cs="Arial"/>
          <w:color w:val="000000"/>
          <w:sz w:val="20"/>
          <w:szCs w:val="20"/>
        </w:rPr>
      </w:pPr>
    </w:p>
    <w:p w:rsidR="00A82D0A" w:rsidRDefault="00A82D0A">
      <w:pPr>
        <w:spacing w:after="0" w:line="240" w:lineRule="auto"/>
        <w:ind w:right="-720"/>
        <w:rPr>
          <w:rFonts w:ascii="Arial" w:eastAsia="Arial" w:hAnsi="Arial" w:cs="Arial"/>
          <w:color w:val="000000"/>
          <w:sz w:val="20"/>
          <w:szCs w:val="20"/>
        </w:rPr>
      </w:pPr>
    </w:p>
    <w:p w:rsidR="00A82D0A" w:rsidRDefault="00A82D0A">
      <w:pPr>
        <w:spacing w:after="0" w:line="240" w:lineRule="auto"/>
        <w:ind w:right="-720"/>
        <w:rPr>
          <w:rFonts w:ascii="Arial" w:eastAsia="Arial" w:hAnsi="Arial" w:cs="Arial"/>
          <w:color w:val="000000"/>
          <w:sz w:val="20"/>
          <w:szCs w:val="20"/>
        </w:rPr>
      </w:pPr>
    </w:p>
    <w:p w:rsidR="00A82D0A" w:rsidRDefault="00A82D0A">
      <w:pPr>
        <w:spacing w:after="0" w:line="240" w:lineRule="auto"/>
        <w:ind w:right="-720"/>
        <w:rPr>
          <w:rFonts w:ascii="Arial" w:eastAsia="Arial" w:hAnsi="Arial" w:cs="Arial"/>
          <w:color w:val="000000"/>
          <w:sz w:val="20"/>
          <w:szCs w:val="20"/>
        </w:rPr>
      </w:pPr>
    </w:p>
    <w:p w:rsidR="00A82D0A" w:rsidRDefault="00A82D0A">
      <w:pPr>
        <w:spacing w:after="0" w:line="240" w:lineRule="auto"/>
        <w:ind w:right="-720"/>
        <w:rPr>
          <w:rFonts w:ascii="Arial" w:eastAsia="Arial" w:hAnsi="Arial" w:cs="Arial"/>
          <w:color w:val="000000"/>
          <w:sz w:val="20"/>
          <w:szCs w:val="20"/>
        </w:rPr>
      </w:pPr>
    </w:p>
    <w:p w:rsidR="00A82D0A" w:rsidRDefault="00A82D0A">
      <w:pPr>
        <w:spacing w:after="0" w:line="240" w:lineRule="auto"/>
        <w:ind w:right="-720"/>
        <w:rPr>
          <w:rFonts w:ascii="Arial" w:eastAsia="Arial" w:hAnsi="Arial" w:cs="Arial"/>
          <w:color w:val="000000"/>
          <w:sz w:val="20"/>
          <w:szCs w:val="20"/>
        </w:rPr>
      </w:pPr>
    </w:p>
    <w:p w:rsidR="00A82D0A" w:rsidRDefault="00A82D0A">
      <w:pPr>
        <w:spacing w:after="0" w:line="240" w:lineRule="auto"/>
        <w:ind w:right="-720"/>
        <w:rPr>
          <w:rFonts w:ascii="Arial" w:eastAsia="Arial" w:hAnsi="Arial" w:cs="Arial"/>
          <w:color w:val="000000"/>
          <w:sz w:val="20"/>
          <w:szCs w:val="20"/>
        </w:rPr>
      </w:pPr>
    </w:p>
    <w:p w:rsidR="00A82D0A" w:rsidRDefault="00A82D0A">
      <w:pPr>
        <w:spacing w:after="0" w:line="240" w:lineRule="auto"/>
        <w:ind w:right="-720"/>
        <w:rPr>
          <w:rFonts w:ascii="Arial" w:eastAsia="Arial" w:hAnsi="Arial" w:cs="Arial"/>
          <w:color w:val="000000"/>
          <w:sz w:val="20"/>
          <w:szCs w:val="20"/>
        </w:rPr>
      </w:pPr>
    </w:p>
    <w:p w:rsidR="00A82D0A" w:rsidRDefault="00A82D0A">
      <w:pPr>
        <w:spacing w:after="0" w:line="240" w:lineRule="auto"/>
        <w:ind w:right="-720"/>
        <w:rPr>
          <w:rFonts w:ascii="Arial" w:eastAsia="Arial" w:hAnsi="Arial" w:cs="Arial"/>
          <w:color w:val="000000"/>
          <w:sz w:val="20"/>
          <w:szCs w:val="20"/>
        </w:rPr>
      </w:pPr>
    </w:p>
    <w:p w:rsidR="00A82D0A" w:rsidRDefault="00A82D0A">
      <w:pPr>
        <w:spacing w:after="0" w:line="240" w:lineRule="auto"/>
        <w:ind w:right="-720"/>
        <w:rPr>
          <w:rFonts w:ascii="Arial" w:eastAsia="Arial" w:hAnsi="Arial" w:cs="Arial"/>
          <w:color w:val="000000"/>
          <w:sz w:val="20"/>
          <w:szCs w:val="20"/>
        </w:rPr>
      </w:pPr>
    </w:p>
    <w:p w:rsidR="00A82D0A" w:rsidRDefault="00A82D0A">
      <w:pPr>
        <w:spacing w:after="0" w:line="240" w:lineRule="auto"/>
        <w:ind w:right="-720"/>
        <w:rPr>
          <w:rFonts w:ascii="Arial" w:eastAsia="Arial" w:hAnsi="Arial" w:cs="Arial"/>
          <w:color w:val="000000"/>
          <w:sz w:val="20"/>
          <w:szCs w:val="20"/>
        </w:rPr>
      </w:pPr>
    </w:p>
    <w:p w:rsidR="00A82D0A" w:rsidRDefault="00A82D0A">
      <w:pPr>
        <w:spacing w:after="0" w:line="240" w:lineRule="auto"/>
        <w:ind w:right="-720"/>
        <w:rPr>
          <w:rFonts w:ascii="Arial" w:eastAsia="Arial" w:hAnsi="Arial" w:cs="Arial"/>
          <w:color w:val="000000"/>
          <w:sz w:val="20"/>
          <w:szCs w:val="20"/>
        </w:rPr>
      </w:pPr>
    </w:p>
    <w:p w:rsidR="00A82D0A" w:rsidRDefault="00A82D0A">
      <w:pPr>
        <w:spacing w:after="0" w:line="240" w:lineRule="auto"/>
        <w:ind w:right="-720"/>
        <w:rPr>
          <w:rFonts w:ascii="Arial" w:eastAsia="Arial" w:hAnsi="Arial" w:cs="Arial"/>
          <w:color w:val="000000"/>
          <w:sz w:val="20"/>
          <w:szCs w:val="20"/>
        </w:rPr>
      </w:pPr>
    </w:p>
    <w:p w:rsidR="00A82D0A" w:rsidRDefault="00A82D0A">
      <w:pPr>
        <w:spacing w:after="0" w:line="240" w:lineRule="auto"/>
        <w:ind w:right="-720"/>
        <w:rPr>
          <w:rFonts w:ascii="Arial" w:eastAsia="Arial" w:hAnsi="Arial" w:cs="Arial"/>
          <w:color w:val="000000"/>
          <w:sz w:val="20"/>
          <w:szCs w:val="20"/>
        </w:rPr>
      </w:pPr>
    </w:p>
    <w:p w:rsidR="00A82D0A" w:rsidRDefault="00A82D0A">
      <w:pPr>
        <w:spacing w:line="240" w:lineRule="auto"/>
        <w:ind w:right="-720"/>
        <w:rPr>
          <w:rFonts w:ascii="Arial" w:eastAsia="Arial" w:hAnsi="Arial" w:cs="Arial"/>
          <w:color w:val="000000"/>
          <w:sz w:val="20"/>
          <w:szCs w:val="20"/>
        </w:rPr>
      </w:pPr>
    </w:p>
    <w:p w:rsidR="00A82D0A" w:rsidRDefault="00087C9A">
      <w:pPr>
        <w:numPr>
          <w:ilvl w:val="0"/>
          <w:numId w:val="1"/>
        </w:numPr>
        <w:pBdr>
          <w:top w:val="nil"/>
          <w:left w:val="nil"/>
          <w:bottom w:val="nil"/>
          <w:right w:val="nil"/>
          <w:between w:val="nil"/>
        </w:pBdr>
        <w:spacing w:after="240"/>
        <w:ind w:left="-446" w:right="-576" w:hanging="359"/>
        <w:rPr>
          <w:rFonts w:ascii="Arial" w:eastAsia="Arial" w:hAnsi="Arial" w:cs="Arial"/>
          <w:color w:val="000000"/>
          <w:sz w:val="20"/>
          <w:szCs w:val="20"/>
          <w:u w:val="single"/>
        </w:rPr>
      </w:pPr>
      <w:r>
        <w:rPr>
          <w:rFonts w:ascii="Arial" w:eastAsia="Arial" w:hAnsi="Arial" w:cs="Arial"/>
          <w:color w:val="000000"/>
          <w:sz w:val="20"/>
          <w:szCs w:val="20"/>
          <w:u w:val="single"/>
        </w:rPr>
        <w:t>Ensure that your EnMS includes the documented information suggested by the guidance of the 50001 Ready Navigator for the processes implemented to this point. As you continue EnMS implementation, add the other suggested documented information.</w:t>
      </w:r>
    </w:p>
    <w:p w:rsidR="00A82D0A" w:rsidRDefault="00087C9A">
      <w:pPr>
        <w:spacing w:line="240" w:lineRule="auto"/>
        <w:ind w:left="-806" w:right="-720"/>
        <w:rPr>
          <w:rFonts w:ascii="Arial" w:eastAsia="Arial" w:hAnsi="Arial" w:cs="Arial"/>
          <w:color w:val="000000"/>
          <w:sz w:val="20"/>
          <w:szCs w:val="20"/>
          <w:u w:val="single"/>
        </w:rPr>
      </w:pPr>
      <w:r>
        <w:rPr>
          <w:rFonts w:ascii="Arial" w:eastAsia="Arial" w:hAnsi="Arial" w:cs="Arial"/>
          <w:color w:val="000000"/>
          <w:sz w:val="20"/>
          <w:szCs w:val="20"/>
          <w:u w:val="single"/>
        </w:rPr>
        <w:t>Check existing documentation</w:t>
      </w:r>
    </w:p>
    <w:tbl>
      <w:tblPr>
        <w:tblStyle w:val="a"/>
        <w:tblW w:w="1089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4230"/>
        <w:gridCol w:w="6210"/>
      </w:tblGrid>
      <w:tr w:rsidR="00A82D0A">
        <w:tc>
          <w:tcPr>
            <w:tcW w:w="450" w:type="dxa"/>
            <w:vAlign w:val="center"/>
          </w:tcPr>
          <w:p w:rsidR="00A82D0A" w:rsidRDefault="00087C9A">
            <w:pPr>
              <w:spacing w:before="80" w:after="80" w:line="240" w:lineRule="auto"/>
              <w:jc w:val="center"/>
              <w:rPr>
                <w:rFonts w:ascii="Arial" w:eastAsia="Arial" w:hAnsi="Arial" w:cs="Arial"/>
                <w:sz w:val="16"/>
                <w:szCs w:val="16"/>
              </w:rPr>
            </w:pPr>
            <w:bookmarkStart w:id="0" w:name="bookmark=id.gjdgxs" w:colFirst="0" w:colLast="0"/>
            <w:bookmarkEnd w:id="0"/>
            <w:r>
              <w:rPr>
                <w:rFonts w:ascii="Arial" w:eastAsia="Arial" w:hAnsi="Arial" w:cs="Arial"/>
                <w:sz w:val="16"/>
                <w:szCs w:val="16"/>
              </w:rPr>
              <w:t>☒</w:t>
            </w:r>
          </w:p>
        </w:tc>
        <w:tc>
          <w:tcPr>
            <w:tcW w:w="4230" w:type="dxa"/>
          </w:tcPr>
          <w:p w:rsidR="00A82D0A" w:rsidRDefault="00087C9A">
            <w:pPr>
              <w:spacing w:before="80" w:after="80" w:line="240" w:lineRule="auto"/>
              <w:rPr>
                <w:rFonts w:ascii="Arial" w:eastAsia="Arial" w:hAnsi="Arial" w:cs="Arial"/>
                <w:sz w:val="20"/>
                <w:szCs w:val="20"/>
              </w:rPr>
            </w:pPr>
            <w:bookmarkStart w:id="1" w:name="_GoBack"/>
            <w:bookmarkEnd w:id="1"/>
            <w:r>
              <w:rPr>
                <w:rFonts w:ascii="Arial" w:eastAsia="Arial" w:hAnsi="Arial" w:cs="Arial"/>
                <w:sz w:val="20"/>
                <w:szCs w:val="20"/>
              </w:rPr>
              <w:t>We have included all suggested documentation</w:t>
            </w:r>
          </w:p>
        </w:tc>
        <w:tc>
          <w:tcPr>
            <w:tcW w:w="6210" w:type="dxa"/>
          </w:tcPr>
          <w:p w:rsidR="00A82D0A" w:rsidRDefault="00087C9A">
            <w:pPr>
              <w:spacing w:before="80" w:after="80" w:line="240" w:lineRule="auto"/>
              <w:rPr>
                <w:rFonts w:ascii="Arial" w:eastAsia="Arial" w:hAnsi="Arial" w:cs="Arial"/>
                <w:sz w:val="20"/>
                <w:szCs w:val="20"/>
              </w:rPr>
            </w:pPr>
            <w:r>
              <w:rPr>
                <w:rFonts w:ascii="Arial" w:eastAsia="Arial" w:hAnsi="Arial" w:cs="Arial"/>
                <w:color w:val="0000FF"/>
                <w:sz w:val="20"/>
                <w:szCs w:val="20"/>
              </w:rPr>
              <w:t>Documented in Engineering shared network folder</w:t>
            </w:r>
          </w:p>
        </w:tc>
      </w:tr>
    </w:tbl>
    <w:p w:rsidR="00A82D0A" w:rsidRDefault="00A82D0A">
      <w:pPr>
        <w:spacing w:after="240"/>
        <w:ind w:left="-810" w:right="-576"/>
        <w:rPr>
          <w:rFonts w:ascii="Arial" w:eastAsia="Arial" w:hAnsi="Arial" w:cs="Arial"/>
          <w:color w:val="000000"/>
          <w:sz w:val="20"/>
          <w:szCs w:val="20"/>
          <w:u w:val="single"/>
        </w:rPr>
      </w:pPr>
    </w:p>
    <w:p w:rsidR="00A82D0A" w:rsidRDefault="00087C9A">
      <w:pPr>
        <w:numPr>
          <w:ilvl w:val="0"/>
          <w:numId w:val="1"/>
        </w:numPr>
        <w:pBdr>
          <w:top w:val="nil"/>
          <w:left w:val="nil"/>
          <w:bottom w:val="nil"/>
          <w:right w:val="nil"/>
          <w:between w:val="nil"/>
        </w:pBdr>
        <w:spacing w:after="240"/>
        <w:ind w:left="-446" w:right="-576" w:hanging="359"/>
        <w:rPr>
          <w:rFonts w:ascii="Arial" w:eastAsia="Arial" w:hAnsi="Arial" w:cs="Arial"/>
          <w:color w:val="000000"/>
          <w:sz w:val="20"/>
          <w:szCs w:val="20"/>
          <w:u w:val="single"/>
        </w:rPr>
      </w:pPr>
      <w:r>
        <w:rPr>
          <w:rFonts w:ascii="Arial" w:eastAsia="Arial" w:hAnsi="Arial" w:cs="Arial"/>
          <w:color w:val="000000"/>
          <w:sz w:val="20"/>
          <w:szCs w:val="20"/>
          <w:u w:val="single"/>
        </w:rPr>
        <w:t>Determine what additional documented information you need to ensure the effectiveness of the EnMS and to demonstrate energy performance improvement.</w:t>
      </w:r>
    </w:p>
    <w:p w:rsidR="00A82D0A" w:rsidRDefault="00087C9A">
      <w:pPr>
        <w:spacing w:line="240" w:lineRule="auto"/>
        <w:ind w:left="-806" w:right="-720"/>
        <w:rPr>
          <w:rFonts w:ascii="Arial" w:eastAsia="Arial" w:hAnsi="Arial" w:cs="Arial"/>
          <w:color w:val="000000"/>
          <w:sz w:val="20"/>
          <w:szCs w:val="20"/>
          <w:u w:val="single"/>
        </w:rPr>
      </w:pPr>
      <w:r>
        <w:rPr>
          <w:rFonts w:ascii="Arial" w:eastAsia="Arial" w:hAnsi="Arial" w:cs="Arial"/>
          <w:color w:val="000000"/>
          <w:sz w:val="20"/>
          <w:szCs w:val="20"/>
          <w:u w:val="single"/>
        </w:rPr>
        <w:t xml:space="preserve">Determine any need for additional documented information </w:t>
      </w:r>
    </w:p>
    <w:tbl>
      <w:tblPr>
        <w:tblStyle w:val="a0"/>
        <w:tblW w:w="1089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4230"/>
        <w:gridCol w:w="6210"/>
      </w:tblGrid>
      <w:tr w:rsidR="00A82D0A">
        <w:tc>
          <w:tcPr>
            <w:tcW w:w="450" w:type="dxa"/>
            <w:vAlign w:val="center"/>
          </w:tcPr>
          <w:p w:rsidR="00A82D0A" w:rsidRDefault="00087C9A">
            <w:pPr>
              <w:spacing w:before="80" w:after="80" w:line="240" w:lineRule="auto"/>
              <w:jc w:val="center"/>
              <w:rPr>
                <w:rFonts w:ascii="Arial" w:eastAsia="Arial" w:hAnsi="Arial" w:cs="Arial"/>
                <w:sz w:val="16"/>
                <w:szCs w:val="16"/>
              </w:rPr>
            </w:pPr>
            <w:r>
              <w:rPr>
                <w:rFonts w:ascii="Arial" w:eastAsia="Arial" w:hAnsi="Arial" w:cs="Arial"/>
                <w:sz w:val="16"/>
                <w:szCs w:val="16"/>
              </w:rPr>
              <w:t>☒</w:t>
            </w:r>
          </w:p>
        </w:tc>
        <w:tc>
          <w:tcPr>
            <w:tcW w:w="4230" w:type="dxa"/>
          </w:tcPr>
          <w:p w:rsidR="00A82D0A" w:rsidRDefault="00087C9A">
            <w:pPr>
              <w:spacing w:before="80" w:after="80" w:line="240" w:lineRule="auto"/>
              <w:rPr>
                <w:rFonts w:ascii="Arial" w:eastAsia="Arial" w:hAnsi="Arial" w:cs="Arial"/>
                <w:sz w:val="20"/>
                <w:szCs w:val="20"/>
              </w:rPr>
            </w:pPr>
            <w:r>
              <w:rPr>
                <w:rFonts w:ascii="Arial" w:eastAsia="Arial" w:hAnsi="Arial" w:cs="Arial"/>
                <w:sz w:val="20"/>
                <w:szCs w:val="20"/>
              </w:rPr>
              <w:t>We reviewed our documented information and considered any need for additional documentation.</w:t>
            </w:r>
          </w:p>
        </w:tc>
        <w:tc>
          <w:tcPr>
            <w:tcW w:w="6210" w:type="dxa"/>
          </w:tcPr>
          <w:p w:rsidR="00A82D0A" w:rsidRDefault="00087C9A">
            <w:pPr>
              <w:spacing w:before="80" w:after="80" w:line="240" w:lineRule="auto"/>
              <w:rPr>
                <w:rFonts w:ascii="Arial" w:eastAsia="Arial" w:hAnsi="Arial" w:cs="Arial"/>
                <w:sz w:val="20"/>
                <w:szCs w:val="20"/>
              </w:rPr>
            </w:pPr>
            <w:r>
              <w:rPr>
                <w:rFonts w:ascii="Arial" w:eastAsia="Arial" w:hAnsi="Arial" w:cs="Arial"/>
                <w:color w:val="0000FF"/>
                <w:sz w:val="20"/>
                <w:szCs w:val="20"/>
              </w:rPr>
              <w:t>Documented in Engineering shared network folder; reviewed as part of Internal Audit</w:t>
            </w:r>
          </w:p>
        </w:tc>
      </w:tr>
    </w:tbl>
    <w:p w:rsidR="00A82D0A" w:rsidRDefault="00A82D0A">
      <w:pPr>
        <w:spacing w:after="240"/>
        <w:ind w:left="-810" w:right="-576"/>
        <w:rPr>
          <w:rFonts w:ascii="Arial" w:eastAsia="Arial" w:hAnsi="Arial" w:cs="Arial"/>
          <w:color w:val="000000"/>
          <w:sz w:val="20"/>
          <w:szCs w:val="20"/>
          <w:u w:val="single"/>
        </w:rPr>
      </w:pPr>
    </w:p>
    <w:p w:rsidR="00A82D0A" w:rsidRDefault="00087C9A">
      <w:pPr>
        <w:numPr>
          <w:ilvl w:val="0"/>
          <w:numId w:val="1"/>
        </w:numPr>
        <w:pBdr>
          <w:top w:val="nil"/>
          <w:left w:val="nil"/>
          <w:bottom w:val="nil"/>
          <w:right w:val="nil"/>
          <w:between w:val="nil"/>
        </w:pBdr>
        <w:spacing w:after="240"/>
        <w:ind w:left="-446" w:right="-576" w:hanging="359"/>
        <w:rPr>
          <w:rFonts w:ascii="Arial" w:eastAsia="Arial" w:hAnsi="Arial" w:cs="Arial"/>
          <w:color w:val="000000"/>
          <w:sz w:val="20"/>
          <w:szCs w:val="20"/>
          <w:u w:val="single"/>
        </w:rPr>
      </w:pPr>
      <w:r>
        <w:rPr>
          <w:rFonts w:ascii="Arial" w:eastAsia="Arial" w:hAnsi="Arial" w:cs="Arial"/>
          <w:color w:val="000000"/>
          <w:sz w:val="20"/>
          <w:szCs w:val="20"/>
          <w:u w:val="single"/>
        </w:rPr>
        <w:t>List your EnMS documents, assign document owners and document approvers, and define the relevant document controls. Make document owners responsible for conformance with the controls for the documented information to be maintained (i.e. documents).</w:t>
      </w:r>
    </w:p>
    <w:p w:rsidR="00A82D0A" w:rsidRDefault="00087C9A">
      <w:pPr>
        <w:spacing w:line="240" w:lineRule="auto"/>
        <w:ind w:left="-806" w:right="-720"/>
        <w:rPr>
          <w:rFonts w:ascii="Arial" w:eastAsia="Arial" w:hAnsi="Arial" w:cs="Arial"/>
          <w:color w:val="000000"/>
          <w:sz w:val="20"/>
          <w:szCs w:val="20"/>
          <w:u w:val="single"/>
        </w:rPr>
      </w:pPr>
      <w:r>
        <w:rPr>
          <w:rFonts w:ascii="Arial" w:eastAsia="Arial" w:hAnsi="Arial" w:cs="Arial"/>
          <w:color w:val="000000"/>
          <w:sz w:val="20"/>
          <w:szCs w:val="20"/>
          <w:u w:val="single"/>
        </w:rPr>
        <w:t>Documents</w:t>
      </w:r>
    </w:p>
    <w:tbl>
      <w:tblPr>
        <w:tblStyle w:val="a1"/>
        <w:tblW w:w="1089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4230"/>
        <w:gridCol w:w="6210"/>
      </w:tblGrid>
      <w:tr w:rsidR="00A82D0A">
        <w:tc>
          <w:tcPr>
            <w:tcW w:w="450" w:type="dxa"/>
            <w:vAlign w:val="center"/>
          </w:tcPr>
          <w:p w:rsidR="00A82D0A" w:rsidRDefault="00087C9A">
            <w:pPr>
              <w:spacing w:before="80" w:after="80" w:line="240" w:lineRule="auto"/>
              <w:jc w:val="center"/>
              <w:rPr>
                <w:rFonts w:ascii="Arial" w:eastAsia="Arial" w:hAnsi="Arial" w:cs="Arial"/>
                <w:sz w:val="16"/>
                <w:szCs w:val="16"/>
              </w:rPr>
            </w:pPr>
            <w:r>
              <w:rPr>
                <w:rFonts w:ascii="Arial" w:eastAsia="Arial" w:hAnsi="Arial" w:cs="Arial"/>
                <w:sz w:val="16"/>
                <w:szCs w:val="16"/>
              </w:rPr>
              <w:t>☒</w:t>
            </w:r>
          </w:p>
        </w:tc>
        <w:tc>
          <w:tcPr>
            <w:tcW w:w="4230" w:type="dxa"/>
          </w:tcPr>
          <w:p w:rsidR="00A82D0A" w:rsidRDefault="00087C9A">
            <w:pPr>
              <w:spacing w:before="80" w:after="80" w:line="240" w:lineRule="auto"/>
              <w:rPr>
                <w:rFonts w:ascii="Arial" w:eastAsia="Arial" w:hAnsi="Arial" w:cs="Arial"/>
                <w:sz w:val="20"/>
                <w:szCs w:val="20"/>
              </w:rPr>
            </w:pPr>
            <w:r>
              <w:rPr>
                <w:rFonts w:ascii="Arial" w:eastAsia="Arial" w:hAnsi="Arial" w:cs="Arial"/>
                <w:sz w:val="20"/>
                <w:szCs w:val="20"/>
              </w:rPr>
              <w:t>We have developed responsibilities for document control</w:t>
            </w:r>
          </w:p>
        </w:tc>
        <w:tc>
          <w:tcPr>
            <w:tcW w:w="6210" w:type="dxa"/>
          </w:tcPr>
          <w:p w:rsidR="00A82D0A" w:rsidRDefault="00087C9A">
            <w:pPr>
              <w:spacing w:before="80" w:after="80" w:line="240" w:lineRule="auto"/>
              <w:rPr>
                <w:rFonts w:ascii="Arial" w:eastAsia="Arial" w:hAnsi="Arial" w:cs="Arial"/>
                <w:color w:val="0000FF"/>
                <w:sz w:val="20"/>
                <w:szCs w:val="20"/>
              </w:rPr>
            </w:pPr>
            <w:r>
              <w:rPr>
                <w:rFonts w:ascii="Arial" w:eastAsia="Arial" w:hAnsi="Arial" w:cs="Arial"/>
                <w:color w:val="0000FF"/>
                <w:sz w:val="20"/>
                <w:szCs w:val="20"/>
              </w:rPr>
              <w:t>Energy Team maintains a list of all EnMS documents, assigned document owners and approvers.  Utilizing internal shared network folder to view/control version history and updates</w:t>
            </w:r>
          </w:p>
        </w:tc>
      </w:tr>
      <w:tr w:rsidR="00A82D0A">
        <w:tc>
          <w:tcPr>
            <w:tcW w:w="450" w:type="dxa"/>
            <w:vAlign w:val="center"/>
          </w:tcPr>
          <w:p w:rsidR="00A82D0A" w:rsidRDefault="00087C9A">
            <w:pPr>
              <w:spacing w:before="80" w:after="80" w:line="240" w:lineRule="auto"/>
              <w:jc w:val="center"/>
              <w:rPr>
                <w:rFonts w:ascii="Arial" w:eastAsia="Arial" w:hAnsi="Arial" w:cs="Arial"/>
                <w:sz w:val="16"/>
                <w:szCs w:val="16"/>
              </w:rPr>
            </w:pPr>
            <w:r>
              <w:rPr>
                <w:rFonts w:ascii="Arial" w:eastAsia="Arial" w:hAnsi="Arial" w:cs="Arial"/>
                <w:sz w:val="16"/>
                <w:szCs w:val="16"/>
              </w:rPr>
              <w:lastRenderedPageBreak/>
              <w:t>☒</w:t>
            </w:r>
          </w:p>
        </w:tc>
        <w:tc>
          <w:tcPr>
            <w:tcW w:w="4230" w:type="dxa"/>
          </w:tcPr>
          <w:p w:rsidR="00A82D0A" w:rsidRDefault="00087C9A">
            <w:pPr>
              <w:spacing w:before="80" w:after="80" w:line="240" w:lineRule="auto"/>
              <w:rPr>
                <w:rFonts w:ascii="Arial" w:eastAsia="Arial" w:hAnsi="Arial" w:cs="Arial"/>
                <w:sz w:val="20"/>
                <w:szCs w:val="20"/>
              </w:rPr>
            </w:pPr>
            <w:r>
              <w:rPr>
                <w:rFonts w:ascii="Arial" w:eastAsia="Arial" w:hAnsi="Arial" w:cs="Arial"/>
                <w:sz w:val="20"/>
                <w:szCs w:val="20"/>
              </w:rPr>
              <w:t>We have assigned the roles and responsibilities of document owners to qualified personnel</w:t>
            </w:r>
          </w:p>
        </w:tc>
        <w:tc>
          <w:tcPr>
            <w:tcW w:w="6210" w:type="dxa"/>
          </w:tcPr>
          <w:p w:rsidR="00A82D0A" w:rsidRDefault="00087C9A">
            <w:pPr>
              <w:spacing w:before="80" w:after="80" w:line="240" w:lineRule="auto"/>
              <w:rPr>
                <w:rFonts w:ascii="Arial" w:eastAsia="Arial" w:hAnsi="Arial" w:cs="Arial"/>
                <w:sz w:val="20"/>
                <w:szCs w:val="20"/>
              </w:rPr>
            </w:pPr>
            <w:r>
              <w:rPr>
                <w:rFonts w:ascii="Arial" w:eastAsia="Arial" w:hAnsi="Arial" w:cs="Arial"/>
                <w:color w:val="0000FF"/>
                <w:sz w:val="20"/>
                <w:szCs w:val="20"/>
              </w:rPr>
              <w:t>Documented in master list of EnMS documents</w:t>
            </w:r>
          </w:p>
        </w:tc>
      </w:tr>
      <w:tr w:rsidR="00A82D0A">
        <w:tc>
          <w:tcPr>
            <w:tcW w:w="450" w:type="dxa"/>
            <w:vAlign w:val="center"/>
          </w:tcPr>
          <w:p w:rsidR="00A82D0A" w:rsidRDefault="00087C9A">
            <w:pPr>
              <w:spacing w:before="80" w:after="80" w:line="240" w:lineRule="auto"/>
              <w:jc w:val="center"/>
              <w:rPr>
                <w:rFonts w:ascii="Arial" w:eastAsia="Arial" w:hAnsi="Arial" w:cs="Arial"/>
                <w:sz w:val="16"/>
                <w:szCs w:val="16"/>
              </w:rPr>
            </w:pPr>
            <w:r>
              <w:rPr>
                <w:rFonts w:ascii="Arial" w:eastAsia="Arial" w:hAnsi="Arial" w:cs="Arial"/>
                <w:sz w:val="16"/>
                <w:szCs w:val="16"/>
              </w:rPr>
              <w:t>☒</w:t>
            </w:r>
          </w:p>
        </w:tc>
        <w:tc>
          <w:tcPr>
            <w:tcW w:w="4230" w:type="dxa"/>
          </w:tcPr>
          <w:p w:rsidR="00A82D0A" w:rsidRDefault="00087C9A">
            <w:pPr>
              <w:spacing w:before="80" w:after="80" w:line="240" w:lineRule="auto"/>
              <w:rPr>
                <w:rFonts w:ascii="Arial" w:eastAsia="Arial" w:hAnsi="Arial" w:cs="Arial"/>
                <w:sz w:val="20"/>
                <w:szCs w:val="20"/>
              </w:rPr>
            </w:pPr>
            <w:r>
              <w:rPr>
                <w:rFonts w:ascii="Arial" w:eastAsia="Arial" w:hAnsi="Arial" w:cs="Arial"/>
                <w:sz w:val="20"/>
                <w:szCs w:val="20"/>
              </w:rPr>
              <w:t>Who:</w:t>
            </w:r>
          </w:p>
        </w:tc>
        <w:tc>
          <w:tcPr>
            <w:tcW w:w="6210" w:type="dxa"/>
          </w:tcPr>
          <w:p w:rsidR="00A82D0A" w:rsidRDefault="00087C9A">
            <w:pPr>
              <w:spacing w:before="80" w:after="80" w:line="240" w:lineRule="auto"/>
              <w:rPr>
                <w:rFonts w:ascii="Arial" w:eastAsia="Arial" w:hAnsi="Arial" w:cs="Arial"/>
                <w:sz w:val="20"/>
                <w:szCs w:val="20"/>
              </w:rPr>
            </w:pPr>
            <w:r>
              <w:rPr>
                <w:rFonts w:ascii="Arial" w:eastAsia="Arial" w:hAnsi="Arial" w:cs="Arial"/>
                <w:color w:val="0000FF"/>
                <w:sz w:val="20"/>
                <w:szCs w:val="20"/>
              </w:rPr>
              <w:t>Energy Team leaders &amp; members have been assigned roles and responsibilities</w:t>
            </w:r>
          </w:p>
        </w:tc>
      </w:tr>
    </w:tbl>
    <w:p w:rsidR="00A82D0A" w:rsidRDefault="00A82D0A">
      <w:pPr>
        <w:pBdr>
          <w:top w:val="nil"/>
          <w:left w:val="nil"/>
          <w:bottom w:val="nil"/>
          <w:right w:val="nil"/>
          <w:between w:val="nil"/>
        </w:pBdr>
        <w:spacing w:after="0"/>
        <w:ind w:left="-446" w:right="-576"/>
        <w:rPr>
          <w:rFonts w:ascii="Arial" w:eastAsia="Arial" w:hAnsi="Arial" w:cs="Arial"/>
          <w:color w:val="000000"/>
          <w:sz w:val="20"/>
          <w:szCs w:val="20"/>
          <w:u w:val="single"/>
        </w:rPr>
      </w:pPr>
    </w:p>
    <w:p w:rsidR="00A82D0A" w:rsidRDefault="00087C9A">
      <w:pPr>
        <w:numPr>
          <w:ilvl w:val="0"/>
          <w:numId w:val="1"/>
        </w:numPr>
        <w:pBdr>
          <w:top w:val="nil"/>
          <w:left w:val="nil"/>
          <w:bottom w:val="nil"/>
          <w:right w:val="nil"/>
          <w:between w:val="nil"/>
        </w:pBdr>
        <w:spacing w:after="240"/>
        <w:ind w:left="-446" w:right="-576" w:hanging="359"/>
        <w:rPr>
          <w:rFonts w:ascii="Arial" w:eastAsia="Arial" w:hAnsi="Arial" w:cs="Arial"/>
          <w:color w:val="000000"/>
          <w:sz w:val="20"/>
          <w:szCs w:val="20"/>
          <w:u w:val="single"/>
        </w:rPr>
      </w:pPr>
      <w:r>
        <w:rPr>
          <w:rFonts w:ascii="Arial" w:eastAsia="Arial" w:hAnsi="Arial" w:cs="Arial"/>
          <w:color w:val="000000"/>
          <w:sz w:val="20"/>
          <w:szCs w:val="20"/>
          <w:u w:val="single"/>
        </w:rPr>
        <w:t>List your EnMS records, assign record owners, and define the relevant record controls. Make record owners responsible for conformance with the controls for documented information to be retained (i.e. records).</w:t>
      </w:r>
    </w:p>
    <w:p w:rsidR="00A82D0A" w:rsidRDefault="00087C9A">
      <w:pPr>
        <w:spacing w:line="240" w:lineRule="auto"/>
        <w:ind w:left="-806" w:right="-720"/>
        <w:rPr>
          <w:rFonts w:ascii="Arial" w:eastAsia="Arial" w:hAnsi="Arial" w:cs="Arial"/>
          <w:color w:val="000000"/>
          <w:sz w:val="20"/>
          <w:szCs w:val="20"/>
        </w:rPr>
      </w:pPr>
      <w:r>
        <w:rPr>
          <w:rFonts w:ascii="Arial" w:eastAsia="Arial" w:hAnsi="Arial" w:cs="Arial"/>
          <w:color w:val="000000"/>
          <w:sz w:val="20"/>
          <w:szCs w:val="20"/>
          <w:u w:val="single"/>
        </w:rPr>
        <w:t>Records</w:t>
      </w:r>
    </w:p>
    <w:tbl>
      <w:tblPr>
        <w:tblStyle w:val="a2"/>
        <w:tblW w:w="1089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4230"/>
        <w:gridCol w:w="6210"/>
      </w:tblGrid>
      <w:tr w:rsidR="00A82D0A">
        <w:tc>
          <w:tcPr>
            <w:tcW w:w="450" w:type="dxa"/>
            <w:vAlign w:val="center"/>
          </w:tcPr>
          <w:p w:rsidR="00A82D0A" w:rsidRDefault="00087C9A">
            <w:pPr>
              <w:spacing w:before="80" w:after="80" w:line="240" w:lineRule="auto"/>
              <w:jc w:val="center"/>
              <w:rPr>
                <w:rFonts w:ascii="Arial" w:eastAsia="Arial" w:hAnsi="Arial" w:cs="Arial"/>
                <w:sz w:val="16"/>
                <w:szCs w:val="16"/>
              </w:rPr>
            </w:pPr>
            <w:r>
              <w:rPr>
                <w:rFonts w:ascii="Arial" w:eastAsia="Arial" w:hAnsi="Arial" w:cs="Arial"/>
                <w:sz w:val="16"/>
                <w:szCs w:val="16"/>
              </w:rPr>
              <w:t>☒</w:t>
            </w:r>
          </w:p>
        </w:tc>
        <w:tc>
          <w:tcPr>
            <w:tcW w:w="4230" w:type="dxa"/>
          </w:tcPr>
          <w:p w:rsidR="00A82D0A" w:rsidRDefault="00087C9A">
            <w:pPr>
              <w:spacing w:before="80" w:after="80" w:line="240" w:lineRule="auto"/>
              <w:rPr>
                <w:rFonts w:ascii="Arial" w:eastAsia="Arial" w:hAnsi="Arial" w:cs="Arial"/>
                <w:sz w:val="20"/>
                <w:szCs w:val="20"/>
              </w:rPr>
            </w:pPr>
            <w:r>
              <w:rPr>
                <w:rFonts w:ascii="Arial" w:eastAsia="Arial" w:hAnsi="Arial" w:cs="Arial"/>
                <w:sz w:val="20"/>
                <w:szCs w:val="20"/>
              </w:rPr>
              <w:t>We have developed responsibilities for record control</w:t>
            </w:r>
          </w:p>
        </w:tc>
        <w:tc>
          <w:tcPr>
            <w:tcW w:w="6210" w:type="dxa"/>
          </w:tcPr>
          <w:p w:rsidR="00A82D0A" w:rsidRDefault="00087C9A">
            <w:pPr>
              <w:spacing w:before="80" w:after="80" w:line="240" w:lineRule="auto"/>
              <w:rPr>
                <w:rFonts w:ascii="Arial" w:eastAsia="Arial" w:hAnsi="Arial" w:cs="Arial"/>
                <w:color w:val="0000FF"/>
                <w:sz w:val="20"/>
                <w:szCs w:val="20"/>
              </w:rPr>
            </w:pPr>
            <w:r>
              <w:rPr>
                <w:rFonts w:ascii="Arial" w:eastAsia="Arial" w:hAnsi="Arial" w:cs="Arial"/>
                <w:color w:val="0000FF"/>
                <w:sz w:val="20"/>
                <w:szCs w:val="20"/>
              </w:rPr>
              <w:t>Energy Team maintains a list of all EnMS records, assigned record owners and approvers.  Utilizing internal shared network folder to view/control version history and updates</w:t>
            </w:r>
          </w:p>
        </w:tc>
      </w:tr>
      <w:tr w:rsidR="00A82D0A">
        <w:tc>
          <w:tcPr>
            <w:tcW w:w="450" w:type="dxa"/>
            <w:vAlign w:val="center"/>
          </w:tcPr>
          <w:p w:rsidR="00A82D0A" w:rsidRDefault="00087C9A">
            <w:pPr>
              <w:spacing w:before="80" w:after="80" w:line="240" w:lineRule="auto"/>
              <w:jc w:val="center"/>
              <w:rPr>
                <w:rFonts w:ascii="Arial" w:eastAsia="Arial" w:hAnsi="Arial" w:cs="Arial"/>
                <w:sz w:val="16"/>
                <w:szCs w:val="16"/>
              </w:rPr>
            </w:pPr>
            <w:r>
              <w:rPr>
                <w:rFonts w:ascii="Arial" w:eastAsia="Arial" w:hAnsi="Arial" w:cs="Arial"/>
                <w:sz w:val="16"/>
                <w:szCs w:val="16"/>
              </w:rPr>
              <w:t>☒</w:t>
            </w:r>
          </w:p>
        </w:tc>
        <w:tc>
          <w:tcPr>
            <w:tcW w:w="4230" w:type="dxa"/>
          </w:tcPr>
          <w:p w:rsidR="00A82D0A" w:rsidRDefault="00087C9A">
            <w:pPr>
              <w:spacing w:before="80" w:after="80" w:line="240" w:lineRule="auto"/>
              <w:rPr>
                <w:rFonts w:ascii="Arial" w:eastAsia="Arial" w:hAnsi="Arial" w:cs="Arial"/>
                <w:sz w:val="20"/>
                <w:szCs w:val="20"/>
              </w:rPr>
            </w:pPr>
            <w:r>
              <w:rPr>
                <w:rFonts w:ascii="Arial" w:eastAsia="Arial" w:hAnsi="Arial" w:cs="Arial"/>
                <w:sz w:val="20"/>
                <w:szCs w:val="20"/>
              </w:rPr>
              <w:t>We have assigned the roles and responsibilities of record owners to qualified personnel</w:t>
            </w:r>
          </w:p>
        </w:tc>
        <w:tc>
          <w:tcPr>
            <w:tcW w:w="6210" w:type="dxa"/>
          </w:tcPr>
          <w:p w:rsidR="00A82D0A" w:rsidRDefault="00087C9A">
            <w:pPr>
              <w:spacing w:before="80" w:after="80" w:line="240" w:lineRule="auto"/>
              <w:rPr>
                <w:rFonts w:ascii="Arial" w:eastAsia="Arial" w:hAnsi="Arial" w:cs="Arial"/>
                <w:sz w:val="20"/>
                <w:szCs w:val="20"/>
              </w:rPr>
            </w:pPr>
            <w:r>
              <w:rPr>
                <w:rFonts w:ascii="Arial" w:eastAsia="Arial" w:hAnsi="Arial" w:cs="Arial"/>
                <w:color w:val="0000FF"/>
                <w:sz w:val="20"/>
                <w:szCs w:val="20"/>
              </w:rPr>
              <w:t>Documented in master list of EnMS records</w:t>
            </w:r>
          </w:p>
        </w:tc>
      </w:tr>
      <w:tr w:rsidR="00A82D0A">
        <w:tc>
          <w:tcPr>
            <w:tcW w:w="450" w:type="dxa"/>
            <w:vAlign w:val="center"/>
          </w:tcPr>
          <w:p w:rsidR="00A82D0A" w:rsidRDefault="00087C9A">
            <w:pPr>
              <w:spacing w:before="80" w:after="80" w:line="240" w:lineRule="auto"/>
              <w:jc w:val="center"/>
              <w:rPr>
                <w:rFonts w:ascii="Arial" w:eastAsia="Arial" w:hAnsi="Arial" w:cs="Arial"/>
                <w:sz w:val="16"/>
                <w:szCs w:val="16"/>
              </w:rPr>
            </w:pPr>
            <w:r>
              <w:rPr>
                <w:rFonts w:ascii="Arial" w:eastAsia="Arial" w:hAnsi="Arial" w:cs="Arial"/>
                <w:sz w:val="16"/>
                <w:szCs w:val="16"/>
              </w:rPr>
              <w:t>☒</w:t>
            </w:r>
          </w:p>
        </w:tc>
        <w:tc>
          <w:tcPr>
            <w:tcW w:w="4230" w:type="dxa"/>
          </w:tcPr>
          <w:p w:rsidR="00A82D0A" w:rsidRDefault="00087C9A">
            <w:pPr>
              <w:spacing w:before="80" w:after="80" w:line="240" w:lineRule="auto"/>
              <w:rPr>
                <w:rFonts w:ascii="Arial" w:eastAsia="Arial" w:hAnsi="Arial" w:cs="Arial"/>
                <w:sz w:val="20"/>
                <w:szCs w:val="20"/>
              </w:rPr>
            </w:pPr>
            <w:r>
              <w:rPr>
                <w:rFonts w:ascii="Arial" w:eastAsia="Arial" w:hAnsi="Arial" w:cs="Arial"/>
                <w:sz w:val="20"/>
                <w:szCs w:val="20"/>
              </w:rPr>
              <w:t>Who:</w:t>
            </w:r>
          </w:p>
        </w:tc>
        <w:tc>
          <w:tcPr>
            <w:tcW w:w="6210" w:type="dxa"/>
          </w:tcPr>
          <w:p w:rsidR="00A82D0A" w:rsidRDefault="00087C9A">
            <w:pPr>
              <w:spacing w:before="80" w:after="80" w:line="240" w:lineRule="auto"/>
              <w:rPr>
                <w:rFonts w:ascii="Arial" w:eastAsia="Arial" w:hAnsi="Arial" w:cs="Arial"/>
                <w:color w:val="0000FF"/>
                <w:sz w:val="20"/>
                <w:szCs w:val="20"/>
              </w:rPr>
            </w:pPr>
            <w:r>
              <w:rPr>
                <w:rFonts w:ascii="Arial" w:eastAsia="Arial" w:hAnsi="Arial" w:cs="Arial"/>
                <w:color w:val="0000FF"/>
                <w:sz w:val="20"/>
                <w:szCs w:val="20"/>
              </w:rPr>
              <w:t>Energy Team leaders &amp; members have been assigned roles and responsibilities</w:t>
            </w:r>
          </w:p>
        </w:tc>
      </w:tr>
      <w:tr w:rsidR="00A82D0A">
        <w:tc>
          <w:tcPr>
            <w:tcW w:w="450" w:type="dxa"/>
            <w:vAlign w:val="center"/>
          </w:tcPr>
          <w:p w:rsidR="00A82D0A" w:rsidRDefault="00087C9A">
            <w:pPr>
              <w:spacing w:before="80" w:after="80" w:line="240" w:lineRule="auto"/>
              <w:jc w:val="center"/>
              <w:rPr>
                <w:rFonts w:ascii="Arial" w:eastAsia="Arial" w:hAnsi="Arial" w:cs="Arial"/>
                <w:sz w:val="16"/>
                <w:szCs w:val="16"/>
              </w:rPr>
            </w:pPr>
            <w:r>
              <w:rPr>
                <w:rFonts w:ascii="Arial" w:eastAsia="Arial" w:hAnsi="Arial" w:cs="Arial"/>
                <w:sz w:val="16"/>
                <w:szCs w:val="16"/>
              </w:rPr>
              <w:t>☒</w:t>
            </w:r>
          </w:p>
        </w:tc>
        <w:tc>
          <w:tcPr>
            <w:tcW w:w="4230" w:type="dxa"/>
          </w:tcPr>
          <w:p w:rsidR="00A82D0A" w:rsidRDefault="00087C9A">
            <w:pPr>
              <w:spacing w:before="80" w:after="80" w:line="240" w:lineRule="auto"/>
              <w:rPr>
                <w:rFonts w:ascii="Arial" w:eastAsia="Arial" w:hAnsi="Arial" w:cs="Arial"/>
                <w:sz w:val="20"/>
                <w:szCs w:val="20"/>
              </w:rPr>
            </w:pPr>
            <w:r>
              <w:rPr>
                <w:rFonts w:ascii="Arial" w:eastAsia="Arial" w:hAnsi="Arial" w:cs="Arial"/>
                <w:sz w:val="20"/>
                <w:szCs w:val="20"/>
              </w:rPr>
              <w:t>Records to be controlled:</w:t>
            </w:r>
          </w:p>
        </w:tc>
        <w:tc>
          <w:tcPr>
            <w:tcW w:w="6210" w:type="dxa"/>
          </w:tcPr>
          <w:p w:rsidR="00A82D0A" w:rsidRDefault="00087C9A">
            <w:pPr>
              <w:spacing w:before="80" w:after="80" w:line="240" w:lineRule="auto"/>
              <w:rPr>
                <w:rFonts w:ascii="Arial" w:eastAsia="Arial" w:hAnsi="Arial" w:cs="Arial"/>
                <w:color w:val="0000FF"/>
                <w:sz w:val="20"/>
                <w:szCs w:val="20"/>
              </w:rPr>
            </w:pPr>
            <w:r>
              <w:rPr>
                <w:rFonts w:ascii="Arial" w:eastAsia="Arial" w:hAnsi="Arial" w:cs="Arial"/>
                <w:color w:val="0000FF"/>
                <w:sz w:val="20"/>
                <w:szCs w:val="20"/>
              </w:rPr>
              <w:t>Documented in master list of EnMS records</w:t>
            </w:r>
          </w:p>
        </w:tc>
      </w:tr>
    </w:tbl>
    <w:p w:rsidR="00A82D0A" w:rsidRDefault="00A82D0A">
      <w:pPr>
        <w:spacing w:after="120"/>
        <w:ind w:left="-806" w:right="-576"/>
        <w:rPr>
          <w:rFonts w:ascii="Arial" w:eastAsia="Arial" w:hAnsi="Arial" w:cs="Arial"/>
          <w:color w:val="000000"/>
          <w:sz w:val="20"/>
          <w:szCs w:val="20"/>
          <w:u w:val="single"/>
        </w:rPr>
      </w:pPr>
    </w:p>
    <w:p w:rsidR="00A82D0A" w:rsidRDefault="00087C9A">
      <w:pPr>
        <w:numPr>
          <w:ilvl w:val="0"/>
          <w:numId w:val="1"/>
        </w:numPr>
        <w:pBdr>
          <w:top w:val="nil"/>
          <w:left w:val="nil"/>
          <w:bottom w:val="nil"/>
          <w:right w:val="nil"/>
          <w:between w:val="nil"/>
        </w:pBdr>
        <w:spacing w:after="240"/>
        <w:ind w:left="-446" w:right="-576" w:hanging="359"/>
        <w:rPr>
          <w:rFonts w:ascii="Arial" w:eastAsia="Arial" w:hAnsi="Arial" w:cs="Arial"/>
          <w:color w:val="000000"/>
          <w:sz w:val="20"/>
          <w:szCs w:val="20"/>
          <w:u w:val="single"/>
        </w:rPr>
      </w:pPr>
      <w:r>
        <w:rPr>
          <w:rFonts w:ascii="Arial" w:eastAsia="Arial" w:hAnsi="Arial" w:cs="Arial"/>
          <w:color w:val="000000"/>
          <w:sz w:val="20"/>
          <w:szCs w:val="20"/>
          <w:u w:val="single"/>
        </w:rPr>
        <w:t>If your organization has existing processes for controlling documents and records, customize them as necessary to meet the documentation needs for your EnMS. If your organization has an existing records policy, make sure that the controls implemented for EnMS records are consistent with the requirements of that policy.</w:t>
      </w:r>
    </w:p>
    <w:p w:rsidR="00A82D0A" w:rsidRDefault="00087C9A">
      <w:pPr>
        <w:spacing w:line="240" w:lineRule="auto"/>
        <w:ind w:left="-806" w:right="-720"/>
        <w:rPr>
          <w:rFonts w:ascii="Arial" w:eastAsia="Arial" w:hAnsi="Arial" w:cs="Arial"/>
          <w:color w:val="000000"/>
          <w:sz w:val="20"/>
          <w:szCs w:val="20"/>
          <w:u w:val="single"/>
        </w:rPr>
      </w:pPr>
      <w:r>
        <w:rPr>
          <w:rFonts w:ascii="Arial" w:eastAsia="Arial" w:hAnsi="Arial" w:cs="Arial"/>
          <w:color w:val="000000"/>
          <w:sz w:val="20"/>
          <w:szCs w:val="20"/>
          <w:u w:val="single"/>
        </w:rPr>
        <w:t>Customizing existing processes</w:t>
      </w:r>
    </w:p>
    <w:tbl>
      <w:tblPr>
        <w:tblStyle w:val="a3"/>
        <w:tblW w:w="1089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4230"/>
        <w:gridCol w:w="6210"/>
      </w:tblGrid>
      <w:tr w:rsidR="00A82D0A">
        <w:tc>
          <w:tcPr>
            <w:tcW w:w="450" w:type="dxa"/>
            <w:vAlign w:val="center"/>
          </w:tcPr>
          <w:p w:rsidR="00A82D0A" w:rsidRDefault="00087C9A">
            <w:pPr>
              <w:spacing w:before="80" w:after="80" w:line="240" w:lineRule="auto"/>
              <w:jc w:val="center"/>
              <w:rPr>
                <w:rFonts w:ascii="Arial" w:eastAsia="Arial" w:hAnsi="Arial" w:cs="Arial"/>
                <w:sz w:val="16"/>
                <w:szCs w:val="16"/>
              </w:rPr>
            </w:pPr>
            <w:r>
              <w:rPr>
                <w:rFonts w:ascii="Arial" w:eastAsia="Arial" w:hAnsi="Arial" w:cs="Arial"/>
                <w:sz w:val="16"/>
                <w:szCs w:val="16"/>
              </w:rPr>
              <w:t>☒</w:t>
            </w:r>
          </w:p>
        </w:tc>
        <w:tc>
          <w:tcPr>
            <w:tcW w:w="4230" w:type="dxa"/>
          </w:tcPr>
          <w:p w:rsidR="00A82D0A" w:rsidRDefault="00087C9A">
            <w:pPr>
              <w:spacing w:before="80" w:after="80" w:line="240" w:lineRule="auto"/>
              <w:rPr>
                <w:rFonts w:ascii="Arial" w:eastAsia="Arial" w:hAnsi="Arial" w:cs="Arial"/>
                <w:sz w:val="20"/>
                <w:szCs w:val="20"/>
              </w:rPr>
            </w:pPr>
            <w:r>
              <w:rPr>
                <w:rFonts w:ascii="Arial" w:eastAsia="Arial" w:hAnsi="Arial" w:cs="Arial"/>
                <w:sz w:val="20"/>
                <w:szCs w:val="20"/>
              </w:rPr>
              <w:t>We have determined whether we have existing processes for controlling documents and records, and customized them as necessary for our EnMS</w:t>
            </w:r>
          </w:p>
        </w:tc>
        <w:tc>
          <w:tcPr>
            <w:tcW w:w="6210" w:type="dxa"/>
          </w:tcPr>
          <w:p w:rsidR="00A82D0A" w:rsidRDefault="00087C9A">
            <w:pPr>
              <w:spacing w:before="80" w:after="80" w:line="240" w:lineRule="auto"/>
              <w:rPr>
                <w:rFonts w:ascii="Arial" w:eastAsia="Arial" w:hAnsi="Arial" w:cs="Arial"/>
                <w:color w:val="0000FF"/>
                <w:sz w:val="20"/>
                <w:szCs w:val="20"/>
              </w:rPr>
            </w:pPr>
            <w:r>
              <w:rPr>
                <w:rFonts w:ascii="Arial" w:eastAsia="Arial" w:hAnsi="Arial" w:cs="Arial"/>
                <w:color w:val="0000FF"/>
                <w:sz w:val="20"/>
                <w:szCs w:val="20"/>
              </w:rPr>
              <w:t>Our processes lacked consistent record-keeping and control of documents &amp; records. Processes have been revised to accommodate our EnMS</w:t>
            </w:r>
            <w:r w:rsidR="003B3FCA">
              <w:rPr>
                <w:rFonts w:ascii="Arial" w:eastAsia="Arial" w:hAnsi="Arial" w:cs="Arial"/>
                <w:color w:val="0000FF"/>
                <w:sz w:val="20"/>
                <w:szCs w:val="20"/>
              </w:rPr>
              <w:t>.</w:t>
            </w:r>
          </w:p>
        </w:tc>
      </w:tr>
      <w:tr w:rsidR="00A82D0A">
        <w:trPr>
          <w:trHeight w:val="971"/>
        </w:trPr>
        <w:tc>
          <w:tcPr>
            <w:tcW w:w="450" w:type="dxa"/>
            <w:vAlign w:val="center"/>
          </w:tcPr>
          <w:p w:rsidR="00A82D0A" w:rsidRDefault="00087C9A">
            <w:pPr>
              <w:spacing w:before="80" w:after="80" w:line="240" w:lineRule="auto"/>
              <w:jc w:val="center"/>
              <w:rPr>
                <w:rFonts w:ascii="Arial" w:eastAsia="Arial" w:hAnsi="Arial" w:cs="Arial"/>
                <w:sz w:val="16"/>
                <w:szCs w:val="16"/>
              </w:rPr>
            </w:pPr>
            <w:r>
              <w:rPr>
                <w:rFonts w:ascii="Arial" w:eastAsia="Arial" w:hAnsi="Arial" w:cs="Arial"/>
                <w:sz w:val="16"/>
                <w:szCs w:val="16"/>
              </w:rPr>
              <w:t>☒</w:t>
            </w:r>
          </w:p>
        </w:tc>
        <w:tc>
          <w:tcPr>
            <w:tcW w:w="4230" w:type="dxa"/>
          </w:tcPr>
          <w:p w:rsidR="00A82D0A" w:rsidRDefault="00087C9A">
            <w:pPr>
              <w:spacing w:before="80" w:after="80" w:line="240" w:lineRule="auto"/>
              <w:rPr>
                <w:rFonts w:ascii="Arial" w:eastAsia="Arial" w:hAnsi="Arial" w:cs="Arial"/>
                <w:sz w:val="20"/>
                <w:szCs w:val="20"/>
              </w:rPr>
            </w:pPr>
            <w:r>
              <w:rPr>
                <w:rFonts w:ascii="Arial" w:eastAsia="Arial" w:hAnsi="Arial" w:cs="Arial"/>
                <w:sz w:val="20"/>
                <w:szCs w:val="20"/>
              </w:rPr>
              <w:t>We have determined whether we have an existing records policy, and ensured that our EnMS records control is consistent with our policy</w:t>
            </w:r>
          </w:p>
        </w:tc>
        <w:tc>
          <w:tcPr>
            <w:tcW w:w="6210" w:type="dxa"/>
          </w:tcPr>
          <w:p w:rsidR="00A82D0A" w:rsidRDefault="00087C9A">
            <w:pPr>
              <w:spacing w:before="80" w:after="80" w:line="240" w:lineRule="auto"/>
              <w:rPr>
                <w:rFonts w:ascii="Arial" w:eastAsia="Arial" w:hAnsi="Arial" w:cs="Arial"/>
                <w:color w:val="0000FF"/>
                <w:sz w:val="20"/>
                <w:szCs w:val="20"/>
              </w:rPr>
            </w:pPr>
            <w:r>
              <w:rPr>
                <w:rFonts w:ascii="Arial" w:eastAsia="Arial" w:hAnsi="Arial" w:cs="Arial"/>
                <w:color w:val="0000FF"/>
                <w:sz w:val="20"/>
                <w:szCs w:val="20"/>
              </w:rPr>
              <w:t>EnMS records policy is documented within shared network folder</w:t>
            </w:r>
            <w:r w:rsidR="003B3FCA">
              <w:rPr>
                <w:rFonts w:ascii="Arial" w:eastAsia="Arial" w:hAnsi="Arial" w:cs="Arial"/>
                <w:color w:val="0000FF"/>
                <w:sz w:val="20"/>
                <w:szCs w:val="20"/>
              </w:rPr>
              <w:t>.</w:t>
            </w:r>
          </w:p>
        </w:tc>
      </w:tr>
    </w:tbl>
    <w:p w:rsidR="00A82D0A" w:rsidRDefault="00A82D0A">
      <w:pPr>
        <w:spacing w:line="240" w:lineRule="auto"/>
        <w:ind w:left="-810" w:right="-720"/>
        <w:rPr>
          <w:rFonts w:ascii="Arial" w:eastAsia="Arial" w:hAnsi="Arial" w:cs="Arial"/>
          <w:color w:val="000000"/>
          <w:sz w:val="20"/>
          <w:szCs w:val="20"/>
          <w:u w:val="single"/>
        </w:rPr>
      </w:pPr>
    </w:p>
    <w:p w:rsidR="003B3FCA" w:rsidRDefault="003B3FCA">
      <w:pPr>
        <w:rPr>
          <w:rFonts w:ascii="Arial" w:eastAsia="Arial" w:hAnsi="Arial" w:cs="Arial"/>
          <w:color w:val="000000"/>
          <w:sz w:val="20"/>
          <w:szCs w:val="20"/>
          <w:u w:val="single"/>
        </w:rPr>
      </w:pPr>
      <w:r>
        <w:rPr>
          <w:rFonts w:ascii="Arial" w:eastAsia="Arial" w:hAnsi="Arial" w:cs="Arial"/>
          <w:color w:val="000000"/>
          <w:sz w:val="20"/>
          <w:szCs w:val="20"/>
          <w:u w:val="single"/>
        </w:rPr>
        <w:br w:type="page"/>
      </w:r>
    </w:p>
    <w:p w:rsidR="003B3FCA" w:rsidRDefault="003B3FCA" w:rsidP="003B3FCA">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lastRenderedPageBreak/>
        <w:t>Top Management Approval</w:t>
      </w:r>
    </w:p>
    <w:tbl>
      <w:tblPr>
        <w:tblStyle w:val="a3"/>
        <w:tblW w:w="1080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
        <w:gridCol w:w="2119"/>
        <w:gridCol w:w="8168"/>
      </w:tblGrid>
      <w:tr w:rsidR="003B3FCA" w:rsidTr="00071F0B">
        <w:trPr>
          <w:trHeight w:val="179"/>
        </w:trPr>
        <w:tc>
          <w:tcPr>
            <w:tcW w:w="513" w:type="dxa"/>
            <w:vAlign w:val="center"/>
          </w:tcPr>
          <w:p w:rsidR="003B3FCA" w:rsidRDefault="003B3FCA" w:rsidP="00071F0B">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2119" w:type="dxa"/>
            <w:vAlign w:val="center"/>
          </w:tcPr>
          <w:p w:rsidR="003B3FCA" w:rsidRDefault="003B3FCA" w:rsidP="00071F0B">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Date approved:</w:t>
            </w:r>
          </w:p>
        </w:tc>
        <w:tc>
          <w:tcPr>
            <w:tcW w:w="8168" w:type="dxa"/>
            <w:vAlign w:val="center"/>
          </w:tcPr>
          <w:p w:rsidR="003B3FCA" w:rsidRDefault="003B3FCA" w:rsidP="00071F0B">
            <w:pPr>
              <w:spacing w:before="50" w:after="50" w:line="240" w:lineRule="auto"/>
              <w:ind w:right="77"/>
              <w:rPr>
                <w:rFonts w:ascii="Arial" w:eastAsia="Arial" w:hAnsi="Arial" w:cs="Arial"/>
                <w:color w:val="000000"/>
                <w:sz w:val="20"/>
                <w:szCs w:val="20"/>
              </w:rPr>
            </w:pPr>
            <w:r>
              <w:rPr>
                <w:color w:val="808080"/>
              </w:rPr>
              <w:t>Click here to enter a date.</w:t>
            </w:r>
          </w:p>
        </w:tc>
      </w:tr>
      <w:tr w:rsidR="003B3FCA" w:rsidTr="00071F0B">
        <w:trPr>
          <w:trHeight w:val="242"/>
        </w:trPr>
        <w:tc>
          <w:tcPr>
            <w:tcW w:w="513" w:type="dxa"/>
            <w:vAlign w:val="center"/>
          </w:tcPr>
          <w:p w:rsidR="003B3FCA" w:rsidRDefault="003B3FCA" w:rsidP="00071F0B">
            <w:pPr>
              <w:spacing w:before="50" w:after="50" w:line="240" w:lineRule="auto"/>
              <w:ind w:right="-720"/>
              <w:rPr>
                <w:rFonts w:ascii="Arial" w:eastAsia="Arial" w:hAnsi="Arial" w:cs="Arial"/>
                <w:color w:val="000000"/>
                <w:sz w:val="20"/>
                <w:szCs w:val="20"/>
              </w:rPr>
            </w:pPr>
            <w:r>
              <w:rPr>
                <w:rFonts w:ascii="Arial" w:eastAsia="Arial" w:hAnsi="Arial" w:cs="Arial"/>
                <w:color w:val="000000"/>
                <w:sz w:val="20"/>
                <w:szCs w:val="20"/>
              </w:rPr>
              <w:t>☐</w:t>
            </w:r>
          </w:p>
        </w:tc>
        <w:tc>
          <w:tcPr>
            <w:tcW w:w="2119" w:type="dxa"/>
            <w:vAlign w:val="center"/>
          </w:tcPr>
          <w:p w:rsidR="003B3FCA" w:rsidRDefault="003B3FCA" w:rsidP="00071F0B">
            <w:pPr>
              <w:spacing w:before="50" w:after="50" w:line="240" w:lineRule="auto"/>
              <w:rPr>
                <w:rFonts w:ascii="Arial" w:eastAsia="Arial" w:hAnsi="Arial" w:cs="Arial"/>
                <w:color w:val="000000"/>
                <w:sz w:val="20"/>
                <w:szCs w:val="20"/>
              </w:rPr>
            </w:pPr>
            <w:r>
              <w:rPr>
                <w:rFonts w:ascii="Arial" w:eastAsia="Arial" w:hAnsi="Arial" w:cs="Arial"/>
                <w:color w:val="000000"/>
                <w:sz w:val="20"/>
                <w:szCs w:val="20"/>
              </w:rPr>
              <w:t>Who approved:</w:t>
            </w:r>
          </w:p>
        </w:tc>
        <w:tc>
          <w:tcPr>
            <w:tcW w:w="8168" w:type="dxa"/>
            <w:vAlign w:val="center"/>
          </w:tcPr>
          <w:p w:rsidR="003B3FCA" w:rsidRDefault="003B3FCA" w:rsidP="00071F0B">
            <w:pPr>
              <w:spacing w:before="50" w:after="50" w:line="240" w:lineRule="auto"/>
              <w:ind w:right="77"/>
              <w:rPr>
                <w:rFonts w:ascii="Arial" w:eastAsia="Arial" w:hAnsi="Arial" w:cs="Arial"/>
                <w:color w:val="000000"/>
                <w:sz w:val="20"/>
                <w:szCs w:val="20"/>
              </w:rPr>
            </w:pPr>
            <w:r>
              <w:rPr>
                <w:color w:val="808080"/>
              </w:rPr>
              <w:t>Click here to enter text.</w:t>
            </w:r>
          </w:p>
        </w:tc>
      </w:tr>
    </w:tbl>
    <w:p w:rsidR="003B3FCA" w:rsidRDefault="003B3FCA">
      <w:pPr>
        <w:spacing w:line="240" w:lineRule="auto"/>
        <w:ind w:left="-810" w:right="-720"/>
        <w:rPr>
          <w:rFonts w:ascii="Arial" w:eastAsia="Arial" w:hAnsi="Arial" w:cs="Arial"/>
          <w:color w:val="000000"/>
          <w:sz w:val="20"/>
          <w:szCs w:val="20"/>
          <w:u w:val="single"/>
        </w:rPr>
      </w:pPr>
    </w:p>
    <w:p w:rsidR="00A82D0A" w:rsidRDefault="00087C9A">
      <w:pPr>
        <w:spacing w:line="240" w:lineRule="auto"/>
        <w:ind w:left="-810" w:right="-720"/>
        <w:rPr>
          <w:rFonts w:ascii="Arial" w:eastAsia="Arial" w:hAnsi="Arial" w:cs="Arial"/>
          <w:color w:val="000000"/>
          <w:sz w:val="20"/>
          <w:szCs w:val="20"/>
          <w:u w:val="single"/>
        </w:rPr>
      </w:pPr>
      <w:r>
        <w:rPr>
          <w:rFonts w:ascii="Arial" w:eastAsia="Arial" w:hAnsi="Arial" w:cs="Arial"/>
          <w:color w:val="000000"/>
          <w:sz w:val="20"/>
          <w:szCs w:val="20"/>
          <w:u w:val="single"/>
        </w:rPr>
        <w:t>Comments</w:t>
      </w:r>
    </w:p>
    <w:p w:rsidR="00A82D0A" w:rsidRDefault="00087C9A">
      <w:pPr>
        <w:spacing w:line="240" w:lineRule="auto"/>
        <w:ind w:left="-806"/>
        <w:rPr>
          <w:rFonts w:ascii="Arial" w:eastAsia="Arial" w:hAnsi="Arial" w:cs="Arial"/>
          <w:color w:val="000000"/>
          <w:sz w:val="20"/>
          <w:szCs w:val="20"/>
        </w:rPr>
      </w:pPr>
      <w:r>
        <w:rPr>
          <w:color w:val="808080"/>
        </w:rPr>
        <w:t>Click here to enter text.</w:t>
      </w:r>
    </w:p>
    <w:p w:rsidR="00A82D0A" w:rsidRDefault="00A82D0A">
      <w:pPr>
        <w:spacing w:line="240" w:lineRule="auto"/>
        <w:ind w:left="-806" w:right="-720"/>
        <w:rPr>
          <w:rFonts w:ascii="Arial" w:eastAsia="Arial" w:hAnsi="Arial" w:cs="Arial"/>
          <w:color w:val="000000"/>
          <w:sz w:val="20"/>
          <w:szCs w:val="20"/>
        </w:rPr>
      </w:pPr>
    </w:p>
    <w:p w:rsidR="00A82D0A" w:rsidRDefault="00A82D0A">
      <w:pPr>
        <w:spacing w:line="240" w:lineRule="auto"/>
        <w:ind w:left="-810" w:right="-720"/>
        <w:rPr>
          <w:rFonts w:ascii="Arial" w:eastAsia="Arial" w:hAnsi="Arial" w:cs="Arial"/>
          <w:color w:val="000000"/>
          <w:sz w:val="20"/>
          <w:szCs w:val="20"/>
        </w:rPr>
      </w:pPr>
    </w:p>
    <w:sectPr w:rsidR="00A82D0A">
      <w:headerReference w:type="default" r:id="rId8"/>
      <w:footerReference w:type="even" r:id="rId9"/>
      <w:footerReference w:type="default" r:id="rId10"/>
      <w:pgSz w:w="12240" w:h="15840"/>
      <w:pgMar w:top="2088" w:right="1440" w:bottom="103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090" w:rsidRDefault="00465090">
      <w:pPr>
        <w:spacing w:after="0" w:line="240" w:lineRule="auto"/>
      </w:pPr>
      <w:r>
        <w:separator/>
      </w:r>
    </w:p>
  </w:endnote>
  <w:endnote w:type="continuationSeparator" w:id="0">
    <w:p w:rsidR="00465090" w:rsidRDefault="00465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D0A" w:rsidRDefault="00087C9A">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rsidR="00A82D0A" w:rsidRDefault="00A82D0A">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D0A" w:rsidRDefault="00087C9A">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separate"/>
    </w:r>
    <w:r w:rsidR="003B3FCA">
      <w:rPr>
        <w:noProof/>
        <w:color w:val="000000"/>
      </w:rPr>
      <w:t>1</w:t>
    </w:r>
    <w:r>
      <w:rPr>
        <w:color w:val="000000"/>
      </w:rPr>
      <w:fldChar w:fldCharType="end"/>
    </w:r>
  </w:p>
  <w:p w:rsidR="00A82D0A" w:rsidRDefault="00087C9A">
    <w:pPr>
      <w:pBdr>
        <w:top w:val="nil"/>
        <w:left w:val="nil"/>
        <w:bottom w:val="nil"/>
        <w:right w:val="nil"/>
        <w:between w:val="nil"/>
      </w:pBdr>
      <w:tabs>
        <w:tab w:val="center" w:pos="4680"/>
        <w:tab w:val="right" w:pos="9360"/>
      </w:tabs>
      <w:ind w:right="360"/>
      <w:rPr>
        <w:color w:val="000000"/>
      </w:rPr>
    </w:pPr>
    <w:r>
      <w:rPr>
        <w:noProof/>
      </w:rPr>
      <w:drawing>
        <wp:anchor distT="0" distB="0" distL="114300" distR="114300" simplePos="0" relativeHeight="251662336" behindDoc="0" locked="0" layoutInCell="1" hidden="0" allowOverlap="1">
          <wp:simplePos x="0" y="0"/>
          <wp:positionH relativeFrom="column">
            <wp:posOffset>-637235</wp:posOffset>
          </wp:positionH>
          <wp:positionV relativeFrom="paragraph">
            <wp:posOffset>118745</wp:posOffset>
          </wp:positionV>
          <wp:extent cx="1107959" cy="319747"/>
          <wp:effectExtent l="0" t="0" r="0" b="0"/>
          <wp:wrapSquare wrapText="bothSides" distT="0" distB="0" distL="114300" distR="114300"/>
          <wp:docPr id="2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107959" cy="319747"/>
                  </a:xfrm>
                  <a:prstGeom prst="rect">
                    <a:avLst/>
                  </a:prstGeom>
                  <a:ln/>
                </pic:spPr>
              </pic:pic>
            </a:graphicData>
          </a:graphic>
        </wp:anchor>
      </w:drawing>
    </w:r>
    <w:r>
      <w:rPr>
        <w:noProof/>
      </w:rPr>
      <mc:AlternateContent>
        <mc:Choice Requires="wps">
          <w:drawing>
            <wp:anchor distT="0" distB="0" distL="114300" distR="114300" simplePos="0" relativeHeight="251663360" behindDoc="0" locked="0" layoutInCell="1" hidden="0" allowOverlap="1">
              <wp:simplePos x="0" y="0"/>
              <wp:positionH relativeFrom="column">
                <wp:posOffset>-711199</wp:posOffset>
              </wp:positionH>
              <wp:positionV relativeFrom="paragraph">
                <wp:posOffset>419100</wp:posOffset>
              </wp:positionV>
              <wp:extent cx="4124325" cy="409575"/>
              <wp:effectExtent l="0" t="0" r="0" b="0"/>
              <wp:wrapNone/>
              <wp:docPr id="16" name="Rectangle 16"/>
              <wp:cNvGraphicFramePr/>
              <a:graphic xmlns:a="http://schemas.openxmlformats.org/drawingml/2006/main">
                <a:graphicData uri="http://schemas.microsoft.com/office/word/2010/wordprocessingShape">
                  <wps:wsp>
                    <wps:cNvSpPr/>
                    <wps:spPr>
                      <a:xfrm>
                        <a:off x="3288600" y="3579975"/>
                        <a:ext cx="4114800" cy="400050"/>
                      </a:xfrm>
                      <a:prstGeom prst="rect">
                        <a:avLst/>
                      </a:prstGeom>
                      <a:solidFill>
                        <a:schemeClr val="lt1"/>
                      </a:solidFill>
                      <a:ln>
                        <a:noFill/>
                      </a:ln>
                    </wps:spPr>
                    <wps:txbx>
                      <w:txbxContent>
                        <w:p w:rsidR="00A82D0A" w:rsidRDefault="00087C9A">
                          <w:pPr>
                            <w:spacing w:after="60" w:line="258" w:lineRule="auto"/>
                            <w:ind w:right="360"/>
                            <w:textDirection w:val="btLr"/>
                          </w:pPr>
                          <w:r>
                            <w:rPr>
                              <w:i/>
                              <w:color w:val="000000"/>
                              <w:sz w:val="17"/>
                            </w:rPr>
                            <w:t>©2020, The Regents of the University of California – PB.16.02.01</w:t>
                          </w:r>
                        </w:p>
                        <w:p w:rsidR="00A82D0A" w:rsidRDefault="00A82D0A">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angle 16" o:spid="_x0000_s1031" style="position:absolute;margin-left:-56pt;margin-top:33pt;width:324.75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" fillcolor="white [3201]" stroked="f">
              <v:textbox inset="2.53958mm,1.2694mm,2.53958mm,1.2694mm">
                <w:txbxContent>
                  <w:p w:rsidR="00A82D0A" w:rsidRDefault="00087C9A">
                    <w:pPr>
                      <w:spacing w:after="60" w:line="258" w:lineRule="auto"/>
                      <w:ind w:right="360"/>
                      <w:textDirection w:val="btLr"/>
                    </w:pPr>
                    <w:r>
                      <w:rPr>
                        <w:i/>
                        <w:color w:val="000000"/>
                        <w:sz w:val="17"/>
                      </w:rPr>
                      <w:t>©2020, The Regents of the University of California – PB.16.02.01</w:t>
                    </w:r>
                  </w:p>
                  <w:p w:rsidR="00A82D0A" w:rsidRDefault="00A82D0A">
                    <w:pPr>
                      <w:spacing w:line="258"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090" w:rsidRDefault="00465090">
      <w:pPr>
        <w:spacing w:after="0" w:line="240" w:lineRule="auto"/>
      </w:pPr>
      <w:r>
        <w:separator/>
      </w:r>
    </w:p>
  </w:footnote>
  <w:footnote w:type="continuationSeparator" w:id="0">
    <w:p w:rsidR="00465090" w:rsidRDefault="00465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D0A" w:rsidRDefault="00087C9A">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-660399</wp:posOffset>
              </wp:positionH>
              <wp:positionV relativeFrom="paragraph">
                <wp:posOffset>406400</wp:posOffset>
              </wp:positionV>
              <wp:extent cx="7305675" cy="400050"/>
              <wp:effectExtent l="0" t="0" r="0" b="0"/>
              <wp:wrapNone/>
              <wp:docPr id="20" name="Rectangle 20"/>
              <wp:cNvGraphicFramePr/>
              <a:graphic xmlns:a="http://schemas.openxmlformats.org/drawingml/2006/main">
                <a:graphicData uri="http://schemas.microsoft.com/office/word/2010/wordprocessingShape">
                  <wps:wsp>
                    <wps:cNvSpPr/>
                    <wps:spPr>
                      <a:xfrm>
                        <a:off x="1697925" y="3584738"/>
                        <a:ext cx="7296150" cy="390525"/>
                      </a:xfrm>
                      <a:prstGeom prst="rect">
                        <a:avLst/>
                      </a:prstGeom>
                      <a:solidFill>
                        <a:srgbClr val="4E5992"/>
                      </a:solidFill>
                      <a:ln>
                        <a:noFill/>
                      </a:ln>
                    </wps:spPr>
                    <wps:txbx>
                      <w:txbxContent>
                        <w:p w:rsidR="00A82D0A" w:rsidRDefault="00087C9A">
                          <w:pPr>
                            <w:spacing w:after="0" w:line="240" w:lineRule="auto"/>
                            <w:textDirection w:val="btLr"/>
                          </w:pPr>
                          <w:r>
                            <w:rPr>
                              <w:rFonts w:ascii="Arial" w:eastAsia="Arial" w:hAnsi="Arial" w:cs="Arial"/>
                              <w:color w:val="FFFFFF"/>
                              <w:sz w:val="36"/>
                            </w:rPr>
                            <w:t>Task 16: Documenting the EnMS</w:t>
                          </w:r>
                        </w:p>
                      </w:txbxContent>
                    </wps:txbx>
                    <wps:bodyPr spcFirstLastPara="1" wrap="square" lIns="91425" tIns="45700" rIns="91425" bIns="45700" anchor="ctr" anchorCtr="0">
                      <a:noAutofit/>
                    </wps:bodyPr>
                  </wps:wsp>
                </a:graphicData>
              </a:graphic>
            </wp:anchor>
          </w:drawing>
        </mc:Choice>
        <mc:Fallback>
          <w:pict>
            <v:rect id="Rectangle 20" o:spid="_x0000_s1028" style="position:absolute;margin-left:-52pt;margin-top:32pt;width:575.25pt;height:3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" fillcolor="#4e5992" stroked="f">
              <v:textbox inset="2.53958mm,1.2694mm,2.53958mm,1.2694mm">
                <w:txbxContent>
                  <w:p w:rsidR="00A82D0A" w:rsidRDefault="00087C9A">
                    <w:pPr>
                      <w:spacing w:after="0" w:line="240" w:lineRule="auto"/>
                      <w:textDirection w:val="btLr"/>
                    </w:pPr>
                    <w:r>
                      <w:rPr>
                        <w:rFonts w:ascii="Arial" w:eastAsia="Arial" w:hAnsi="Arial" w:cs="Arial"/>
                        <w:color w:val="FFFFFF"/>
                        <w:sz w:val="36"/>
                      </w:rPr>
                      <w:t>Task 16: Documenting the EnMS</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2032000</wp:posOffset>
              </wp:positionH>
              <wp:positionV relativeFrom="paragraph">
                <wp:posOffset>-228599</wp:posOffset>
              </wp:positionV>
              <wp:extent cx="4605760" cy="655955"/>
              <wp:effectExtent l="0" t="0" r="0" b="0"/>
              <wp:wrapNone/>
              <wp:docPr id="18" name="Rectangle 18"/>
              <wp:cNvGraphicFramePr/>
              <a:graphic xmlns:a="http://schemas.openxmlformats.org/drawingml/2006/main">
                <a:graphicData uri="http://schemas.microsoft.com/office/word/2010/wordprocessingShape">
                  <wps:wsp>
                    <wps:cNvSpPr/>
                    <wps:spPr>
                      <a:xfrm>
                        <a:off x="3047883" y="3456785"/>
                        <a:ext cx="4596235" cy="646430"/>
                      </a:xfrm>
                      <a:prstGeom prst="rect">
                        <a:avLst/>
                      </a:prstGeom>
                      <a:solidFill>
                        <a:srgbClr val="00579D"/>
                      </a:solidFill>
                      <a:ln>
                        <a:noFill/>
                      </a:ln>
                    </wps:spPr>
                    <wps:txbx>
                      <w:txbxContent>
                        <w:p w:rsidR="00A82D0A" w:rsidRDefault="00087C9A">
                          <w:pPr>
                            <w:spacing w:line="258" w:lineRule="auto"/>
                            <w:jc w:val="center"/>
                            <w:textDirection w:val="btLr"/>
                          </w:pPr>
                          <w:r>
                            <w:rPr>
                              <w:rFonts w:ascii="Arial" w:eastAsia="Arial" w:hAnsi="Arial" w:cs="Arial"/>
                              <w:b/>
                              <w:color w:val="FFFFFF"/>
                              <w:sz w:val="40"/>
                            </w:rPr>
                            <w:t>50001 Ready Navigator Playbook</w:t>
                          </w:r>
                        </w:p>
                      </w:txbxContent>
                    </wps:txbx>
                    <wps:bodyPr spcFirstLastPara="1" wrap="square" lIns="91425" tIns="45700" rIns="91425" bIns="45700" anchor="ctr" anchorCtr="0">
                      <a:noAutofit/>
                    </wps:bodyPr>
                  </wps:wsp>
                </a:graphicData>
              </a:graphic>
            </wp:anchor>
          </w:drawing>
        </mc:Choice>
        <mc:Fallback>
          <w:pict>
            <v:rect id="Rectangle 18" o:spid="_x0000_s1029" style="position:absolute;margin-left:160pt;margin-top:-18pt;width:362.65pt;height:5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" fillcolor="#00579d" stroked="f">
              <v:textbox inset="2.53958mm,1.2694mm,2.53958mm,1.2694mm">
                <w:txbxContent>
                  <w:p w:rsidR="00A82D0A" w:rsidRDefault="00087C9A">
                    <w:pPr>
                      <w:spacing w:line="258" w:lineRule="auto"/>
                      <w:jc w:val="center"/>
                      <w:textDirection w:val="btLr"/>
                    </w:pPr>
                    <w:r>
                      <w:rPr>
                        <w:rFonts w:ascii="Arial" w:eastAsia="Arial" w:hAnsi="Arial" w:cs="Arial"/>
                        <w:b/>
                        <w:color w:val="FFFFFF"/>
                        <w:sz w:val="40"/>
                      </w:rPr>
                      <w:t>50001 Ready Navigator Playbook</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-647699</wp:posOffset>
              </wp:positionH>
              <wp:positionV relativeFrom="paragraph">
                <wp:posOffset>800100</wp:posOffset>
              </wp:positionV>
              <wp:extent cx="7291070" cy="8094980"/>
              <wp:effectExtent l="0" t="0" r="0" b="0"/>
              <wp:wrapNone/>
              <wp:docPr id="17" name="Rectangle: Rounded Corners 17"/>
              <wp:cNvGraphicFramePr/>
              <a:graphic xmlns:a="http://schemas.openxmlformats.org/drawingml/2006/main">
                <a:graphicData uri="http://schemas.microsoft.com/office/word/2010/wordprocessingShape">
                  <wps:wsp>
                    <wps:cNvSpPr/>
                    <wps:spPr>
                      <a:xfrm>
                        <a:off x="1706815" y="0"/>
                        <a:ext cx="7278370" cy="7560000"/>
                      </a:xfrm>
                      <a:prstGeom prst="roundRect">
                        <a:avLst>
                          <a:gd name="adj" fmla="val 989"/>
                        </a:avLst>
                      </a:prstGeom>
                      <a:noFill/>
                      <a:ln w="12700" cap="flat" cmpd="sng">
                        <a:solidFill>
                          <a:schemeClr val="dk1"/>
                        </a:solidFill>
                        <a:prstDash val="solid"/>
                        <a:miter lim="800000"/>
                        <a:headEnd type="none" w="sm" len="sm"/>
                        <a:tailEnd type="none" w="sm" len="sm"/>
                      </a:ln>
                    </wps:spPr>
                    <wps:txbx>
                      <w:txbxContent>
                        <w:p w:rsidR="00A82D0A" w:rsidRDefault="00A82D0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id="Rectangle: Rounded Corners 17" o:spid="_x0000_s1030" style="position:absolute;margin-left:-51pt;margin-top:63pt;width:574.1pt;height:637.4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" filled="f" strokecolor="black [3200]" strokeweight="1pt">
              <v:stroke startarrowwidth="narrow" startarrowlength="short" endarrowwidth="narrow" endarrowlength="short" joinstyle="miter"/>
              <v:textbox inset="2.53958mm,2.53958mm,2.53958mm,2.53958mm">
                <w:txbxContent>
                  <w:p w:rsidR="00A82D0A" w:rsidRDefault="00A82D0A">
                    <w:pPr>
                      <w:spacing w:after="0" w:line="240" w:lineRule="auto"/>
                      <w:textDirection w:val="btLr"/>
                    </w:pPr>
                  </w:p>
                </w:txbxContent>
              </v:textbox>
            </v:roundrect>
          </w:pict>
        </mc:Fallback>
      </mc:AlternateContent>
    </w:r>
    <w:r>
      <w:rPr>
        <w:noProof/>
      </w:rPr>
      <w:drawing>
        <wp:anchor distT="0" distB="0" distL="114300" distR="114300" simplePos="0" relativeHeight="251661312" behindDoc="0" locked="0" layoutInCell="1" hidden="0" allowOverlap="1">
          <wp:simplePos x="0" y="0"/>
          <wp:positionH relativeFrom="column">
            <wp:posOffset>-654684</wp:posOffset>
          </wp:positionH>
          <wp:positionV relativeFrom="paragraph">
            <wp:posOffset>-233983</wp:posOffset>
          </wp:positionV>
          <wp:extent cx="2637155" cy="632460"/>
          <wp:effectExtent l="0" t="0" r="0" b="0"/>
          <wp:wrapSquare wrapText="bothSides" distT="0" distB="0" distL="114300" distR="114300"/>
          <wp:docPr id="2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2637155" cy="6324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D2303"/>
    <w:multiLevelType w:val="multilevel"/>
    <w:tmpl w:val="ADBA4E44"/>
    <w:lvl w:ilvl="0">
      <w:start w:val="1"/>
      <w:numFmt w:val="decimal"/>
      <w:lvlText w:val="%1."/>
      <w:lvlJc w:val="left"/>
      <w:pPr>
        <w:ind w:left="-450" w:hanging="360"/>
      </w:pPr>
    </w:lvl>
    <w:lvl w:ilvl="1">
      <w:start w:val="1"/>
      <w:numFmt w:val="lowerLetter"/>
      <w:lvlText w:val="%2."/>
      <w:lvlJc w:val="left"/>
      <w:pPr>
        <w:ind w:left="630" w:hanging="360"/>
      </w:pPr>
    </w:lvl>
    <w:lvl w:ilvl="2">
      <w:start w:val="1"/>
      <w:numFmt w:val="lowerRoman"/>
      <w:lvlText w:val="%3."/>
      <w:lvlJc w:val="right"/>
      <w:pPr>
        <w:ind w:left="1350" w:hanging="180"/>
      </w:pPr>
    </w:lvl>
    <w:lvl w:ilvl="3">
      <w:start w:val="1"/>
      <w:numFmt w:val="decimal"/>
      <w:lvlText w:val="%4."/>
      <w:lvlJc w:val="left"/>
      <w:pPr>
        <w:ind w:left="2070" w:hanging="360"/>
      </w:pPr>
    </w:lvl>
    <w:lvl w:ilvl="4">
      <w:start w:val="1"/>
      <w:numFmt w:val="lowerLetter"/>
      <w:lvlText w:val="%5."/>
      <w:lvlJc w:val="left"/>
      <w:pPr>
        <w:ind w:left="2790" w:hanging="360"/>
      </w:pPr>
    </w:lvl>
    <w:lvl w:ilvl="5">
      <w:start w:val="1"/>
      <w:numFmt w:val="lowerRoman"/>
      <w:lvlText w:val="%6."/>
      <w:lvlJc w:val="right"/>
      <w:pPr>
        <w:ind w:left="3510" w:hanging="180"/>
      </w:pPr>
    </w:lvl>
    <w:lvl w:ilvl="6">
      <w:start w:val="1"/>
      <w:numFmt w:val="decimal"/>
      <w:lvlText w:val="%7."/>
      <w:lvlJc w:val="left"/>
      <w:pPr>
        <w:ind w:left="4230" w:hanging="360"/>
      </w:pPr>
    </w:lvl>
    <w:lvl w:ilvl="7">
      <w:start w:val="1"/>
      <w:numFmt w:val="lowerLetter"/>
      <w:lvlText w:val="%8."/>
      <w:lvlJc w:val="left"/>
      <w:pPr>
        <w:ind w:left="4950" w:hanging="360"/>
      </w:pPr>
    </w:lvl>
    <w:lvl w:ilvl="8">
      <w:start w:val="1"/>
      <w:numFmt w:val="lowerRoman"/>
      <w:lvlText w:val="%9."/>
      <w:lvlJc w:val="right"/>
      <w:pPr>
        <w:ind w:left="5670" w:hanging="180"/>
      </w:pPr>
    </w:lvl>
  </w:abstractNum>
  <w:abstractNum w:abstractNumId="1" w15:restartNumberingAfterBreak="0">
    <w:nsid w:val="2CF31EA6"/>
    <w:multiLevelType w:val="hybridMultilevel"/>
    <w:tmpl w:val="08A4C9B6"/>
    <w:lvl w:ilvl="0" w:tplc="FD38F678">
      <w:start w:val="1"/>
      <w:numFmt w:val="decimal"/>
      <w:lvlText w:val="%1."/>
      <w:lvlJc w:val="left"/>
      <w:pPr>
        <w:ind w:left="720" w:hanging="360"/>
      </w:pPr>
      <w:rPr>
        <w:rFonts w:hint="default"/>
        <w:color w:val="FFFFFF" w:themeColor="background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D0A"/>
    <w:rsid w:val="00087C9A"/>
    <w:rsid w:val="003B3FCA"/>
    <w:rsid w:val="00465090"/>
    <w:rsid w:val="00A82D0A"/>
    <w:rsid w:val="00DF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15843F-A3A9-4182-87C7-3A5287525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793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39"/>
    <w:rsid w:val="00EF3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71709F"/>
    <w:rPr>
      <w:color w:val="808080"/>
    </w:rPr>
  </w:style>
  <w:style w:type="paragraph" w:styleId="NormalWeb">
    <w:name w:val="Normal (Web)"/>
    <w:basedOn w:val="Normal"/>
    <w:uiPriority w:val="99"/>
    <w:semiHidden/>
    <w:unhideWhenUsed/>
    <w:rsid w:val="007716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16FF"/>
    <w:rPr>
      <w:b/>
      <w:bCs/>
    </w:rPr>
  </w:style>
  <w:style w:type="character" w:styleId="CommentReference">
    <w:name w:val="annotation reference"/>
    <w:basedOn w:val="DefaultParagraphFont"/>
    <w:uiPriority w:val="99"/>
    <w:semiHidden/>
    <w:unhideWhenUsed/>
    <w:rsid w:val="00A716E4"/>
    <w:rPr>
      <w:sz w:val="16"/>
      <w:szCs w:val="16"/>
    </w:rPr>
  </w:style>
  <w:style w:type="paragraph" w:styleId="CommentText">
    <w:name w:val="annotation text"/>
    <w:basedOn w:val="Normal"/>
    <w:link w:val="CommentTextChar"/>
    <w:uiPriority w:val="99"/>
    <w:semiHidden/>
    <w:unhideWhenUsed/>
    <w:rsid w:val="00A716E4"/>
    <w:pPr>
      <w:spacing w:line="240" w:lineRule="auto"/>
    </w:pPr>
    <w:rPr>
      <w:sz w:val="20"/>
      <w:szCs w:val="20"/>
    </w:rPr>
  </w:style>
  <w:style w:type="character" w:customStyle="1" w:styleId="CommentTextChar">
    <w:name w:val="Comment Text Char"/>
    <w:basedOn w:val="DefaultParagraphFont"/>
    <w:link w:val="CommentText"/>
    <w:uiPriority w:val="99"/>
    <w:semiHidden/>
    <w:rsid w:val="00A716E4"/>
    <w:rPr>
      <w:sz w:val="20"/>
      <w:szCs w:val="20"/>
    </w:rPr>
  </w:style>
  <w:style w:type="paragraph" w:styleId="CommentSubject">
    <w:name w:val="annotation subject"/>
    <w:basedOn w:val="CommentText"/>
    <w:next w:val="CommentText"/>
    <w:link w:val="CommentSubjectChar"/>
    <w:uiPriority w:val="99"/>
    <w:semiHidden/>
    <w:unhideWhenUsed/>
    <w:rsid w:val="00A716E4"/>
    <w:rPr>
      <w:b/>
      <w:bCs/>
    </w:rPr>
  </w:style>
  <w:style w:type="character" w:customStyle="1" w:styleId="CommentSubjectChar">
    <w:name w:val="Comment Subject Char"/>
    <w:basedOn w:val="CommentTextChar"/>
    <w:link w:val="CommentSubject"/>
    <w:uiPriority w:val="99"/>
    <w:semiHidden/>
    <w:rsid w:val="00A716E4"/>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we8O43jnMslYVHDrTnaMhWBNZQ==">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514</Words>
  <Characters>2930</Characters>
  <Application>Microsoft Office Word</Application>
  <DocSecurity>0</DocSecurity>
  <Lines>24</Lines>
  <Paragraphs>6</Paragraphs>
  <ScaleCrop>false</ScaleCrop>
  <Company>Lawrence Berkeley National Laboratory</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 Aghajanzadeh</dc:creator>
  <cp:lastModifiedBy>Vestal Tutterow</cp:lastModifiedBy>
  <cp:revision>3</cp:revision>
  <dcterms:created xsi:type="dcterms:W3CDTF">2021-10-04T19:06:00Z</dcterms:created>
  <dcterms:modified xsi:type="dcterms:W3CDTF">2022-04-21T02:13:00Z</dcterms:modified>
</cp:coreProperties>
</file>