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5AC1" w14:textId="77777777" w:rsidR="00A82D0A" w:rsidRDefault="00087C9A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Date last modified/updated: </w:t>
      </w:r>
      <w:r>
        <w:rPr>
          <w:color w:val="808080"/>
        </w:rPr>
        <w:t>Click here to enter a date.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Internal audit: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31EF5B1F" wp14:editId="31EF5B20">
                <wp:simplePos x="0" y="0"/>
                <wp:positionH relativeFrom="column">
                  <wp:posOffset>-647699</wp:posOffset>
                </wp:positionH>
                <wp:positionV relativeFrom="paragraph">
                  <wp:posOffset>-76199</wp:posOffset>
                </wp:positionV>
                <wp:extent cx="7305675" cy="43497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925" y="3567275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EF5B38" w14:textId="77777777" w:rsidR="00A82D0A" w:rsidRDefault="00A82D0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F5B1F" id="Rectangle 19" o:spid="_x0000_s1026" style="position:absolute;left:0;text-align:left;margin-left:-51pt;margin-top:-6pt;width:575.25pt;height:34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" fillcolor="#73c130" stroked="f">
                <v:textbox inset="2.53958mm,2.53958mm,2.53958mm,2.53958mm">
                  <w:txbxContent>
                    <w:p w14:paraId="31EF5B38" w14:textId="77777777" w:rsidR="00A82D0A" w:rsidRDefault="00A82D0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1EF5AC2" w14:textId="77777777" w:rsidR="00A82D0A" w:rsidRDefault="003B3FCA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1EF5B21" wp14:editId="31EF5B22">
                <wp:simplePos x="0" y="0"/>
                <wp:positionH relativeFrom="column">
                  <wp:posOffset>-647700</wp:posOffset>
                </wp:positionH>
                <wp:positionV relativeFrom="paragraph">
                  <wp:posOffset>170179</wp:posOffset>
                </wp:positionV>
                <wp:extent cx="7296785" cy="2600325"/>
                <wp:effectExtent l="0" t="0" r="0" b="95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785" cy="2600325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EF5B39" w14:textId="77777777" w:rsidR="00A82D0A" w:rsidRPr="003B3FCA" w:rsidRDefault="00A82D0A" w:rsidP="00DF45F8">
                            <w:pPr>
                              <w:spacing w:after="0" w:line="240" w:lineRule="auto"/>
                              <w:ind w:left="-821" w:right="-144" w:hanging="806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1EF5B3A" w14:textId="77777777" w:rsidR="00A82D0A" w:rsidRDefault="00087C9A">
                            <w:pPr>
                              <w:spacing w:line="240" w:lineRule="auto"/>
                              <w:ind w:right="-15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This part of the Navigator Playbook is completed when you have:</w:t>
                            </w:r>
                          </w:p>
                          <w:p w14:paraId="31EF5B3B" w14:textId="77777777" w:rsidR="00A82D0A" w:rsidRDefault="00087C9A" w:rsidP="003B3FC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150"/>
                              <w:textDirection w:val="btLr"/>
                            </w:pPr>
                            <w:r w:rsidRPr="003B3FC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 xml:space="preserve">Ensured that your </w:t>
                            </w:r>
                            <w:proofErr w:type="spellStart"/>
                            <w:r w:rsidRPr="003B3FC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EnMS</w:t>
                            </w:r>
                            <w:proofErr w:type="spellEnd"/>
                            <w:r w:rsidRPr="003B3FC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 xml:space="preserve"> includes the documented information suggested by the guidance of the 50001 Ready Navigator for the processes implemented to this point. As you continued </w:t>
                            </w:r>
                            <w:proofErr w:type="spellStart"/>
                            <w:r w:rsidRPr="003B3FC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EnMS</w:t>
                            </w:r>
                            <w:proofErr w:type="spellEnd"/>
                            <w:r w:rsidRPr="003B3FC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 xml:space="preserve"> implementation, added the other suggested documented information.</w:t>
                            </w:r>
                          </w:p>
                          <w:p w14:paraId="31EF5B3C" w14:textId="77777777" w:rsidR="00A82D0A" w:rsidRDefault="00087C9A" w:rsidP="003B3FC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30"/>
                              <w:textDirection w:val="btLr"/>
                            </w:pPr>
                            <w:r w:rsidRPr="003B3FC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 xml:space="preserve">Determined what additional documented information you needed to ensure the effectiveness of the </w:t>
                            </w:r>
                            <w:proofErr w:type="spellStart"/>
                            <w:r w:rsidRPr="003B3FC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EnMS</w:t>
                            </w:r>
                            <w:proofErr w:type="spellEnd"/>
                            <w:r w:rsidRPr="003B3FC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 xml:space="preserve"> and to demonstrate energy performance improvement.</w:t>
                            </w:r>
                          </w:p>
                          <w:p w14:paraId="31EF5B3D" w14:textId="77777777" w:rsidR="00A82D0A" w:rsidRDefault="00087C9A" w:rsidP="003B3FC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150"/>
                              <w:textDirection w:val="btLr"/>
                            </w:pPr>
                            <w:r w:rsidRPr="003B3FC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 xml:space="preserve">Listed your </w:t>
                            </w:r>
                            <w:proofErr w:type="spellStart"/>
                            <w:r w:rsidRPr="003B3FC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EnMS</w:t>
                            </w:r>
                            <w:proofErr w:type="spellEnd"/>
                            <w:r w:rsidRPr="003B3FC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 xml:space="preserve"> documents, assigned document owners and document approvers, and defined the relevant document controls. Made document owners responsible for conformance with the controls for the documented information to be maintained (i.e. documents).</w:t>
                            </w:r>
                          </w:p>
                          <w:p w14:paraId="31EF5B3E" w14:textId="77777777" w:rsidR="00A82D0A" w:rsidRDefault="00087C9A" w:rsidP="003B3FC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150"/>
                              <w:textDirection w:val="btLr"/>
                            </w:pPr>
                            <w:r w:rsidRPr="003B3FC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 xml:space="preserve">Listed your </w:t>
                            </w:r>
                            <w:proofErr w:type="spellStart"/>
                            <w:r w:rsidRPr="003B3FC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EnMS</w:t>
                            </w:r>
                            <w:proofErr w:type="spellEnd"/>
                            <w:r w:rsidRPr="003B3FC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 xml:space="preserve"> records, assigned record owners, and defined the relevant record controls. Made record owners responsible for conformance with the controls for documented information to be retained (i.e. records).</w:t>
                            </w:r>
                          </w:p>
                          <w:p w14:paraId="31EF5B3F" w14:textId="77777777" w:rsidR="00A82D0A" w:rsidRDefault="00087C9A" w:rsidP="003B3FC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150"/>
                              <w:textDirection w:val="btLr"/>
                            </w:pPr>
                            <w:r w:rsidRPr="003B3FC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 xml:space="preserve">If your organization has existing processes for controlling documents and records, customized them as necessary to meet the documentation needs for your </w:t>
                            </w:r>
                            <w:proofErr w:type="spellStart"/>
                            <w:r w:rsidRPr="003B3FC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EnMS</w:t>
                            </w:r>
                            <w:proofErr w:type="spellEnd"/>
                            <w:r w:rsidRPr="003B3FC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 xml:space="preserve">. If your organization has an existing records policy, made sure that the controls implemented for </w:t>
                            </w:r>
                            <w:proofErr w:type="spellStart"/>
                            <w:r w:rsidRPr="003B3FC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EnMS</w:t>
                            </w:r>
                            <w:proofErr w:type="spellEnd"/>
                            <w:r w:rsidRPr="003B3FC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 xml:space="preserve"> records are consistent with the requirements of that policy.</w:t>
                            </w:r>
                          </w:p>
                          <w:p w14:paraId="31EF5B40" w14:textId="77777777" w:rsidR="00A82D0A" w:rsidRDefault="00A82D0A" w:rsidP="003B3FCA">
                            <w:pPr>
                              <w:spacing w:line="240" w:lineRule="auto"/>
                              <w:ind w:right="-150"/>
                              <w:textDirection w:val="btLr"/>
                            </w:pPr>
                          </w:p>
                          <w:p w14:paraId="31EF5B41" w14:textId="77777777" w:rsidR="00A82D0A" w:rsidRDefault="00A82D0A">
                            <w:pPr>
                              <w:spacing w:line="240" w:lineRule="auto"/>
                              <w:ind w:right="-150"/>
                              <w:textDirection w:val="btLr"/>
                            </w:pPr>
                          </w:p>
                          <w:p w14:paraId="31EF5B42" w14:textId="77777777" w:rsidR="00A82D0A" w:rsidRDefault="00A82D0A">
                            <w:pPr>
                              <w:spacing w:line="240" w:lineRule="auto"/>
                              <w:ind w:right="-15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F5B21" id="Rectangle 21" o:spid="_x0000_s1027" style="position:absolute;left:0;text-align:left;margin-left:-51pt;margin-top:13.4pt;width:574.55pt;height:2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" fillcolor="#4e5992" stroked="f">
                <v:textbox inset="2.53958mm,1.2694mm,2.53958mm,1.2694mm">
                  <w:txbxContent>
                    <w:p w14:paraId="31EF5B39" w14:textId="77777777" w:rsidR="00A82D0A" w:rsidRPr="003B3FCA" w:rsidRDefault="00A82D0A" w:rsidP="00DF45F8">
                      <w:pPr>
                        <w:spacing w:after="0" w:line="240" w:lineRule="auto"/>
                        <w:ind w:left="-821" w:right="-144" w:hanging="806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31EF5B3A" w14:textId="77777777" w:rsidR="00A82D0A" w:rsidRDefault="00087C9A">
                      <w:pPr>
                        <w:spacing w:line="240" w:lineRule="auto"/>
                        <w:ind w:right="-15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This part of the Navigator Playbook is completed when you have:</w:t>
                      </w:r>
                    </w:p>
                    <w:p w14:paraId="31EF5B3B" w14:textId="77777777" w:rsidR="00A82D0A" w:rsidRDefault="00087C9A" w:rsidP="003B3FC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150"/>
                        <w:textDirection w:val="btLr"/>
                      </w:pPr>
                      <w:r w:rsidRPr="003B3FC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 xml:space="preserve">Ensured that your </w:t>
                      </w:r>
                      <w:proofErr w:type="spellStart"/>
                      <w:r w:rsidRPr="003B3FC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EnMS</w:t>
                      </w:r>
                      <w:proofErr w:type="spellEnd"/>
                      <w:r w:rsidRPr="003B3FC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 xml:space="preserve"> includes the documented information suggested by the guidance of the 50001 Ready Navigator for the processes implemented to this point. As you continued </w:t>
                      </w:r>
                      <w:proofErr w:type="spellStart"/>
                      <w:r w:rsidRPr="003B3FC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EnMS</w:t>
                      </w:r>
                      <w:proofErr w:type="spellEnd"/>
                      <w:r w:rsidRPr="003B3FC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 xml:space="preserve"> implementation, added the other suggested documented information.</w:t>
                      </w:r>
                    </w:p>
                    <w:p w14:paraId="31EF5B3C" w14:textId="77777777" w:rsidR="00A82D0A" w:rsidRDefault="00087C9A" w:rsidP="003B3FC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30"/>
                        <w:textDirection w:val="btLr"/>
                      </w:pPr>
                      <w:r w:rsidRPr="003B3FC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 xml:space="preserve">Determined what additional documented information you needed to ensure the effectiveness of the </w:t>
                      </w:r>
                      <w:proofErr w:type="spellStart"/>
                      <w:r w:rsidRPr="003B3FC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EnMS</w:t>
                      </w:r>
                      <w:proofErr w:type="spellEnd"/>
                      <w:r w:rsidRPr="003B3FC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 xml:space="preserve"> and to demonstrate energy performance improvement.</w:t>
                      </w:r>
                    </w:p>
                    <w:p w14:paraId="31EF5B3D" w14:textId="77777777" w:rsidR="00A82D0A" w:rsidRDefault="00087C9A" w:rsidP="003B3FC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150"/>
                        <w:textDirection w:val="btLr"/>
                      </w:pPr>
                      <w:r w:rsidRPr="003B3FC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 xml:space="preserve">Listed your </w:t>
                      </w:r>
                      <w:proofErr w:type="spellStart"/>
                      <w:r w:rsidRPr="003B3FC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EnMS</w:t>
                      </w:r>
                      <w:proofErr w:type="spellEnd"/>
                      <w:r w:rsidRPr="003B3FC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 xml:space="preserve"> documents, assigned document owners and document approvers, and defined the relevant document controls. Made document owners responsible for conformance with the controls for the documented information to be maintained (i.e. documents).</w:t>
                      </w:r>
                    </w:p>
                    <w:p w14:paraId="31EF5B3E" w14:textId="77777777" w:rsidR="00A82D0A" w:rsidRDefault="00087C9A" w:rsidP="003B3FC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150"/>
                        <w:textDirection w:val="btLr"/>
                      </w:pPr>
                      <w:r w:rsidRPr="003B3FC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 xml:space="preserve">Listed your </w:t>
                      </w:r>
                      <w:proofErr w:type="spellStart"/>
                      <w:r w:rsidRPr="003B3FC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EnMS</w:t>
                      </w:r>
                      <w:proofErr w:type="spellEnd"/>
                      <w:r w:rsidRPr="003B3FC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 xml:space="preserve"> records, assigned record owners, and defined the relevant record controls. Made record owners responsible for conformance with the controls for documented information to be retained (i.e. records).</w:t>
                      </w:r>
                    </w:p>
                    <w:p w14:paraId="31EF5B3F" w14:textId="77777777" w:rsidR="00A82D0A" w:rsidRDefault="00087C9A" w:rsidP="003B3FC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150"/>
                        <w:textDirection w:val="btLr"/>
                      </w:pPr>
                      <w:r w:rsidRPr="003B3FC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 xml:space="preserve">If your organization has existing processes for controlling documents and records, customized them as necessary to meet the documentation needs for your </w:t>
                      </w:r>
                      <w:proofErr w:type="spellStart"/>
                      <w:r w:rsidRPr="003B3FC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EnMS</w:t>
                      </w:r>
                      <w:proofErr w:type="spellEnd"/>
                      <w:r w:rsidRPr="003B3FC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 xml:space="preserve">. If your organization has an existing records policy, made sure that the controls implemented for </w:t>
                      </w:r>
                      <w:proofErr w:type="spellStart"/>
                      <w:r w:rsidRPr="003B3FC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EnMS</w:t>
                      </w:r>
                      <w:proofErr w:type="spellEnd"/>
                      <w:r w:rsidRPr="003B3FC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 xml:space="preserve"> records are consistent with the requirements of that policy.</w:t>
                      </w:r>
                    </w:p>
                    <w:p w14:paraId="31EF5B40" w14:textId="77777777" w:rsidR="00A82D0A" w:rsidRDefault="00A82D0A" w:rsidP="003B3FCA">
                      <w:pPr>
                        <w:spacing w:line="240" w:lineRule="auto"/>
                        <w:ind w:right="-150"/>
                        <w:textDirection w:val="btLr"/>
                      </w:pPr>
                    </w:p>
                    <w:p w14:paraId="31EF5B41" w14:textId="77777777" w:rsidR="00A82D0A" w:rsidRDefault="00A82D0A">
                      <w:pPr>
                        <w:spacing w:line="240" w:lineRule="auto"/>
                        <w:ind w:right="-150"/>
                        <w:textDirection w:val="btLr"/>
                      </w:pPr>
                    </w:p>
                    <w:p w14:paraId="31EF5B42" w14:textId="77777777" w:rsidR="00A82D0A" w:rsidRDefault="00A82D0A">
                      <w:pPr>
                        <w:spacing w:line="240" w:lineRule="auto"/>
                        <w:ind w:right="-15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87C9A">
        <w:rPr>
          <w:rFonts w:ascii="Arial" w:eastAsia="Arial" w:hAnsi="Arial" w:cs="Arial"/>
          <w:b/>
          <w:color w:val="000000"/>
          <w:sz w:val="21"/>
          <w:szCs w:val="21"/>
        </w:rPr>
        <w:t xml:space="preserve">Who last modified/updated: </w:t>
      </w:r>
      <w:r w:rsidR="00087C9A">
        <w:rPr>
          <w:color w:val="808080"/>
        </w:rPr>
        <w:t>Click here to enter text.</w:t>
      </w:r>
      <w:r w:rsidR="00087C9A"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   Management review: </w:t>
      </w:r>
      <w:r w:rsidR="00087C9A">
        <w:rPr>
          <w:color w:val="808080"/>
        </w:rPr>
        <w:t>Click here to enter a date.</w:t>
      </w:r>
    </w:p>
    <w:p w14:paraId="31EF5AC3" w14:textId="77777777" w:rsidR="00A82D0A" w:rsidRDefault="00A82D0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1EF5AC4" w14:textId="77777777" w:rsidR="00A82D0A" w:rsidRDefault="00A82D0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1EF5AC5" w14:textId="77777777" w:rsidR="00A82D0A" w:rsidRDefault="00A82D0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1EF5AC6" w14:textId="77777777" w:rsidR="00A82D0A" w:rsidRDefault="00A82D0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1EF5AC7" w14:textId="77777777" w:rsidR="00A82D0A" w:rsidRDefault="00A82D0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1EF5AC8" w14:textId="77777777" w:rsidR="00A82D0A" w:rsidRDefault="00A82D0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1EF5AC9" w14:textId="77777777" w:rsidR="00A82D0A" w:rsidRDefault="00A82D0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1EF5ACA" w14:textId="77777777" w:rsidR="00A82D0A" w:rsidRDefault="00A82D0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1EF5ACB" w14:textId="77777777" w:rsidR="00A82D0A" w:rsidRDefault="00A82D0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1EF5ACC" w14:textId="77777777" w:rsidR="00A82D0A" w:rsidRDefault="00A82D0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1EF5ACD" w14:textId="77777777" w:rsidR="00A82D0A" w:rsidRDefault="00A82D0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1EF5ACE" w14:textId="77777777" w:rsidR="00A82D0A" w:rsidRDefault="00A82D0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1EF5ACF" w14:textId="77777777" w:rsidR="00A82D0A" w:rsidRDefault="00A82D0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1EF5AD0" w14:textId="77777777" w:rsidR="00A82D0A" w:rsidRDefault="00A82D0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1EF5AD1" w14:textId="77777777" w:rsidR="00A82D0A" w:rsidRDefault="00A82D0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1EF5AD2" w14:textId="77777777" w:rsidR="00A82D0A" w:rsidRDefault="00A82D0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1EF5AD3" w14:textId="77777777" w:rsidR="00A82D0A" w:rsidRDefault="00A82D0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7177014B" w14:textId="77777777" w:rsidR="00305E5D" w:rsidRDefault="00305E5D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1EF5AD4" w14:textId="6514D197" w:rsidR="00A82D0A" w:rsidRPr="00305E5D" w:rsidRDefault="00305E5D">
      <w:pPr>
        <w:spacing w:line="240" w:lineRule="auto"/>
        <w:ind w:right="-720"/>
        <w:rPr>
          <w:rFonts w:ascii="Arial" w:eastAsia="Arial" w:hAnsi="Arial" w:cs="Arial"/>
          <w:b/>
          <w:bCs/>
          <w:color w:val="0000FF"/>
        </w:rPr>
      </w:pPr>
      <w:r w:rsidRPr="00305E5D">
        <w:rPr>
          <w:rFonts w:ascii="Arial" w:eastAsia="Arial" w:hAnsi="Arial" w:cs="Arial"/>
          <w:b/>
          <w:bCs/>
          <w:color w:val="0000FF"/>
        </w:rPr>
        <w:t>This document is an example of how to complete Playbook Task 1</w:t>
      </w:r>
      <w:r w:rsidRPr="00305E5D">
        <w:rPr>
          <w:rFonts w:ascii="Arial" w:eastAsia="Arial" w:hAnsi="Arial" w:cs="Arial"/>
          <w:b/>
          <w:bCs/>
          <w:color w:val="0000FF"/>
        </w:rPr>
        <w:t>6</w:t>
      </w:r>
      <w:r w:rsidRPr="00305E5D">
        <w:rPr>
          <w:rFonts w:ascii="Arial" w:eastAsia="Arial" w:hAnsi="Arial" w:cs="Arial"/>
          <w:b/>
          <w:bCs/>
          <w:color w:val="0000FF"/>
        </w:rPr>
        <w:t>. All blue text should be replaced with your organization’s information, assessments, and/or decisions.</w:t>
      </w:r>
    </w:p>
    <w:p w14:paraId="3CC823DE" w14:textId="77777777" w:rsidR="00305E5D" w:rsidRDefault="00305E5D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1EF5AD5" w14:textId="77777777" w:rsidR="00A82D0A" w:rsidRDefault="00087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  <w:u w:val="single"/>
        </w:rPr>
        <w:t>Ensure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that your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u w:val="single"/>
        </w:rPr>
        <w:t>EnMS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includes the documented information suggested by the guidance of the 50001 Ready Navigator for the processes implemented to this point. As you continue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u w:val="single"/>
        </w:rPr>
        <w:t>EnMS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implementation, add the other suggested documented information.</w:t>
      </w:r>
    </w:p>
    <w:p w14:paraId="31EF5AD6" w14:textId="77777777" w:rsidR="00A82D0A" w:rsidRDefault="00087C9A">
      <w:pPr>
        <w:spacing w:line="240" w:lineRule="auto"/>
        <w:ind w:left="-806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Check existing documentation</w:t>
      </w:r>
    </w:p>
    <w:tbl>
      <w:tblPr>
        <w:tblStyle w:val="a"/>
        <w:tblW w:w="1089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230"/>
        <w:gridCol w:w="6210"/>
      </w:tblGrid>
      <w:tr w:rsidR="00A82D0A" w14:paraId="31EF5ADA" w14:textId="77777777">
        <w:tc>
          <w:tcPr>
            <w:tcW w:w="450" w:type="dxa"/>
            <w:vAlign w:val="center"/>
          </w:tcPr>
          <w:p w14:paraId="31EF5AD7" w14:textId="77777777" w:rsidR="00A82D0A" w:rsidRDefault="00087C9A">
            <w:pPr>
              <w:spacing w:before="80" w:after="8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sz w:val="16"/>
                <w:szCs w:val="16"/>
              </w:rPr>
              <w:t>☒</w:t>
            </w:r>
          </w:p>
        </w:tc>
        <w:tc>
          <w:tcPr>
            <w:tcW w:w="4230" w:type="dxa"/>
          </w:tcPr>
          <w:p w14:paraId="31EF5AD8" w14:textId="77777777" w:rsidR="00A82D0A" w:rsidRDefault="00087C9A">
            <w:pPr>
              <w:spacing w:before="80" w:after="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have included all suggested documentation</w:t>
            </w:r>
          </w:p>
        </w:tc>
        <w:tc>
          <w:tcPr>
            <w:tcW w:w="6210" w:type="dxa"/>
          </w:tcPr>
          <w:p w14:paraId="31EF5AD9" w14:textId="25E5E418" w:rsidR="00A82D0A" w:rsidRDefault="003D19D8">
            <w:pPr>
              <w:spacing w:before="80" w:after="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</w:t>
            </w:r>
            <w:r w:rsidR="00087C9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ocumented in </w:t>
            </w:r>
            <w:r w:rsidR="00680EC2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 w:rsidR="00087C9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Engineering </w:t>
            </w:r>
            <w:r w:rsidR="00680EC2">
              <w:rPr>
                <w:rFonts w:ascii="Arial" w:eastAsia="Arial" w:hAnsi="Arial" w:cs="Arial"/>
                <w:color w:val="0000FF"/>
                <w:sz w:val="20"/>
                <w:szCs w:val="20"/>
              </w:rPr>
              <w:t>N</w:t>
            </w:r>
            <w:r w:rsidR="00087C9A">
              <w:rPr>
                <w:rFonts w:ascii="Arial" w:eastAsia="Arial" w:hAnsi="Arial" w:cs="Arial"/>
                <w:color w:val="0000FF"/>
                <w:sz w:val="20"/>
                <w:szCs w:val="20"/>
              </w:rPr>
              <w:t>etwork folder</w:t>
            </w:r>
            <w:r w:rsidR="00D93ECB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</w:tbl>
    <w:p w14:paraId="31EF5ADB" w14:textId="77777777" w:rsidR="00A82D0A" w:rsidRDefault="00A82D0A">
      <w:pPr>
        <w:spacing w:after="240"/>
        <w:ind w:left="-810"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1EF5ADC" w14:textId="77777777" w:rsidR="00A82D0A" w:rsidRDefault="00087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Determine what additional documented information you need to ensure the effectiveness of the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u w:val="single"/>
        </w:rPr>
        <w:t>EnMS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and to demonstrate energy performance improvement.</w:t>
      </w:r>
    </w:p>
    <w:p w14:paraId="31EF5ADD" w14:textId="77777777" w:rsidR="00A82D0A" w:rsidRDefault="00087C9A">
      <w:pPr>
        <w:spacing w:line="240" w:lineRule="auto"/>
        <w:ind w:left="-806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Determine any need for additional documented information </w:t>
      </w:r>
    </w:p>
    <w:tbl>
      <w:tblPr>
        <w:tblStyle w:val="a0"/>
        <w:tblW w:w="1089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230"/>
        <w:gridCol w:w="6210"/>
      </w:tblGrid>
      <w:tr w:rsidR="00A82D0A" w14:paraId="31EF5AE1" w14:textId="77777777">
        <w:tc>
          <w:tcPr>
            <w:tcW w:w="450" w:type="dxa"/>
            <w:vAlign w:val="center"/>
          </w:tcPr>
          <w:p w14:paraId="31EF5ADE" w14:textId="77777777" w:rsidR="00A82D0A" w:rsidRDefault="00087C9A">
            <w:pPr>
              <w:spacing w:before="80" w:after="8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☒</w:t>
            </w:r>
          </w:p>
        </w:tc>
        <w:tc>
          <w:tcPr>
            <w:tcW w:w="4230" w:type="dxa"/>
          </w:tcPr>
          <w:p w14:paraId="31EF5ADF" w14:textId="77777777" w:rsidR="00A82D0A" w:rsidRDefault="00087C9A">
            <w:pPr>
              <w:spacing w:before="80" w:after="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reviewed our documented information and considered any need for additional documentation.</w:t>
            </w:r>
          </w:p>
        </w:tc>
        <w:tc>
          <w:tcPr>
            <w:tcW w:w="6210" w:type="dxa"/>
          </w:tcPr>
          <w:p w14:paraId="31EF5AE0" w14:textId="30BA7B45" w:rsidR="00A82D0A" w:rsidRDefault="003D19D8">
            <w:pPr>
              <w:spacing w:before="80" w:after="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</w:t>
            </w:r>
            <w:r w:rsidR="00C112E3">
              <w:rPr>
                <w:rFonts w:ascii="Arial" w:eastAsia="Arial" w:hAnsi="Arial" w:cs="Arial"/>
                <w:color w:val="0000FF"/>
                <w:sz w:val="20"/>
                <w:szCs w:val="20"/>
              </w:rPr>
              <w:t>ocumented in the Engineering Network folder</w:t>
            </w:r>
            <w:r w:rsidR="00D93ECB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</w:tbl>
    <w:p w14:paraId="31EF5AE2" w14:textId="77777777" w:rsidR="00A82D0A" w:rsidRDefault="00A82D0A">
      <w:pPr>
        <w:spacing w:after="240"/>
        <w:ind w:left="-810"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1EF5AE3" w14:textId="77777777" w:rsidR="00A82D0A" w:rsidRDefault="00087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List your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u w:val="single"/>
        </w:rPr>
        <w:t>EnMS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documents, assign document owners and document approvers, and define the relevant document controls. Make document owners responsible for conformance with the controls for the documented information to be maintained (i.e. documents).</w:t>
      </w:r>
    </w:p>
    <w:p w14:paraId="31EF5AE4" w14:textId="77777777" w:rsidR="00A82D0A" w:rsidRDefault="00087C9A">
      <w:pPr>
        <w:spacing w:line="240" w:lineRule="auto"/>
        <w:ind w:left="-806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Documents</w:t>
      </w:r>
    </w:p>
    <w:tbl>
      <w:tblPr>
        <w:tblStyle w:val="a1"/>
        <w:tblW w:w="1089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230"/>
        <w:gridCol w:w="6210"/>
      </w:tblGrid>
      <w:tr w:rsidR="00A82D0A" w14:paraId="31EF5AE8" w14:textId="77777777">
        <w:tc>
          <w:tcPr>
            <w:tcW w:w="450" w:type="dxa"/>
            <w:vAlign w:val="center"/>
          </w:tcPr>
          <w:p w14:paraId="31EF5AE5" w14:textId="77777777" w:rsidR="00A82D0A" w:rsidRDefault="00087C9A">
            <w:pPr>
              <w:spacing w:before="80" w:after="8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☒</w:t>
            </w:r>
          </w:p>
        </w:tc>
        <w:tc>
          <w:tcPr>
            <w:tcW w:w="4230" w:type="dxa"/>
          </w:tcPr>
          <w:p w14:paraId="31EF5AE6" w14:textId="77777777" w:rsidR="00A82D0A" w:rsidRDefault="00087C9A">
            <w:pPr>
              <w:spacing w:before="80" w:after="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have developed responsibilities for document control</w:t>
            </w:r>
          </w:p>
        </w:tc>
        <w:tc>
          <w:tcPr>
            <w:tcW w:w="6210" w:type="dxa"/>
          </w:tcPr>
          <w:p w14:paraId="31EF5AE7" w14:textId="65D7864F" w:rsidR="00A82D0A" w:rsidRDefault="00812D16">
            <w:pPr>
              <w:spacing w:before="80" w:after="8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 w:rsidR="00087C9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Energy Team maintains a list of all </w:t>
            </w:r>
            <w:proofErr w:type="spellStart"/>
            <w:r w:rsidR="00087C9A">
              <w:rPr>
                <w:rFonts w:ascii="Arial" w:eastAsia="Arial" w:hAnsi="Arial" w:cs="Arial"/>
                <w:color w:val="0000FF"/>
                <w:sz w:val="20"/>
                <w:szCs w:val="20"/>
              </w:rPr>
              <w:t>EnMS</w:t>
            </w:r>
            <w:proofErr w:type="spellEnd"/>
            <w:r w:rsidR="00087C9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documents </w:t>
            </w:r>
            <w:bookmarkStart w:id="1" w:name="_Hlk199920637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and </w:t>
            </w:r>
            <w:bookmarkEnd w:id="1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assigns</w:t>
            </w:r>
            <w:r w:rsidR="00087C9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document owners and approvers</w:t>
            </w:r>
            <w:r w:rsidR="00EC0B92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A82D0A" w14:paraId="31EF5AEC" w14:textId="77777777">
        <w:tc>
          <w:tcPr>
            <w:tcW w:w="450" w:type="dxa"/>
            <w:vAlign w:val="center"/>
          </w:tcPr>
          <w:p w14:paraId="31EF5AE9" w14:textId="77777777" w:rsidR="00A82D0A" w:rsidRDefault="00087C9A">
            <w:pPr>
              <w:spacing w:before="80" w:after="8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☒</w:t>
            </w:r>
          </w:p>
        </w:tc>
        <w:tc>
          <w:tcPr>
            <w:tcW w:w="4230" w:type="dxa"/>
          </w:tcPr>
          <w:p w14:paraId="31EF5AEA" w14:textId="77777777" w:rsidR="00A82D0A" w:rsidRDefault="00087C9A">
            <w:pPr>
              <w:spacing w:before="80" w:after="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have assigned the roles and responsibilities of document owners to qualified personnel</w:t>
            </w:r>
          </w:p>
        </w:tc>
        <w:tc>
          <w:tcPr>
            <w:tcW w:w="6210" w:type="dxa"/>
          </w:tcPr>
          <w:p w14:paraId="31EF5AEB" w14:textId="5AF86E43" w:rsidR="00A82D0A" w:rsidRDefault="00A31049">
            <w:pPr>
              <w:spacing w:before="80" w:after="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Yes.</w:t>
            </w:r>
          </w:p>
        </w:tc>
      </w:tr>
      <w:tr w:rsidR="00A82D0A" w14:paraId="31EF5AF0" w14:textId="77777777">
        <w:tc>
          <w:tcPr>
            <w:tcW w:w="450" w:type="dxa"/>
            <w:vAlign w:val="center"/>
          </w:tcPr>
          <w:p w14:paraId="31EF5AED" w14:textId="77777777" w:rsidR="00A82D0A" w:rsidRDefault="00087C9A">
            <w:pPr>
              <w:spacing w:before="80" w:after="8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☒</w:t>
            </w:r>
          </w:p>
        </w:tc>
        <w:tc>
          <w:tcPr>
            <w:tcW w:w="4230" w:type="dxa"/>
          </w:tcPr>
          <w:p w14:paraId="31EF5AEE" w14:textId="77777777" w:rsidR="00A82D0A" w:rsidRDefault="00087C9A">
            <w:pPr>
              <w:spacing w:before="80" w:after="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Who:</w:t>
            </w:r>
          </w:p>
        </w:tc>
        <w:tc>
          <w:tcPr>
            <w:tcW w:w="6210" w:type="dxa"/>
          </w:tcPr>
          <w:p w14:paraId="31EF5AEF" w14:textId="39949483" w:rsidR="00A82D0A" w:rsidRDefault="00F84750">
            <w:pPr>
              <w:spacing w:before="80" w:after="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The Energy Team Leader and Members</w:t>
            </w:r>
            <w:r w:rsidR="00087C9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have been assigned roles and responsibilities</w:t>
            </w:r>
            <w:r w:rsidR="00A31049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</w:tbl>
    <w:p w14:paraId="31EF5AF1" w14:textId="77777777" w:rsidR="00A82D0A" w:rsidRDefault="00A82D0A">
      <w:pPr>
        <w:pBdr>
          <w:top w:val="nil"/>
          <w:left w:val="nil"/>
          <w:bottom w:val="nil"/>
          <w:right w:val="nil"/>
          <w:between w:val="nil"/>
        </w:pBdr>
        <w:spacing w:after="0"/>
        <w:ind w:left="-446"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1EF5AF2" w14:textId="77777777" w:rsidR="00A82D0A" w:rsidRDefault="00087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List your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u w:val="single"/>
        </w:rPr>
        <w:t>EnMS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records, assign record owners, and define the relevant record controls. Make record owners responsible for conformance with the controls for documented information to be retained (i.e. records).</w:t>
      </w:r>
    </w:p>
    <w:p w14:paraId="31EF5AF3" w14:textId="77777777" w:rsidR="00A82D0A" w:rsidRDefault="00087C9A">
      <w:pPr>
        <w:spacing w:line="240" w:lineRule="auto"/>
        <w:ind w:left="-806" w:right="-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Records</w:t>
      </w:r>
    </w:p>
    <w:tbl>
      <w:tblPr>
        <w:tblStyle w:val="a2"/>
        <w:tblW w:w="1089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230"/>
        <w:gridCol w:w="6210"/>
      </w:tblGrid>
      <w:tr w:rsidR="00A82D0A" w14:paraId="31EF5AF7" w14:textId="77777777">
        <w:tc>
          <w:tcPr>
            <w:tcW w:w="450" w:type="dxa"/>
            <w:vAlign w:val="center"/>
          </w:tcPr>
          <w:p w14:paraId="31EF5AF4" w14:textId="77777777" w:rsidR="00A82D0A" w:rsidRDefault="00087C9A">
            <w:pPr>
              <w:spacing w:before="80" w:after="8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☒</w:t>
            </w:r>
          </w:p>
        </w:tc>
        <w:tc>
          <w:tcPr>
            <w:tcW w:w="4230" w:type="dxa"/>
          </w:tcPr>
          <w:p w14:paraId="31EF5AF5" w14:textId="77777777" w:rsidR="00A82D0A" w:rsidRDefault="00087C9A">
            <w:pPr>
              <w:spacing w:before="80" w:after="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have developed responsibilities for record control</w:t>
            </w:r>
          </w:p>
        </w:tc>
        <w:tc>
          <w:tcPr>
            <w:tcW w:w="6210" w:type="dxa"/>
          </w:tcPr>
          <w:p w14:paraId="31EF5AF6" w14:textId="62D5C322" w:rsidR="00A82D0A" w:rsidRDefault="007775EC">
            <w:pPr>
              <w:spacing w:before="80" w:after="8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Energy Team maintains a list of all </w:t>
            </w:r>
            <w:proofErr w:type="spellStart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EnMS</w:t>
            </w:r>
            <w:proofErr w:type="spellEnd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documents and assigns document owners and approvers. </w:t>
            </w:r>
            <w:r w:rsidR="00087C9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Utilizing </w:t>
            </w:r>
            <w:r w:rsidR="00B126B5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an </w:t>
            </w:r>
            <w:r w:rsidR="00087C9A">
              <w:rPr>
                <w:rFonts w:ascii="Arial" w:eastAsia="Arial" w:hAnsi="Arial" w:cs="Arial"/>
                <w:color w:val="0000FF"/>
                <w:sz w:val="20"/>
                <w:szCs w:val="20"/>
              </w:rPr>
              <w:t>internal shared network folder to view/control version history and updates</w:t>
            </w:r>
            <w:r w:rsidR="00B126B5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A82D0A" w14:paraId="31EF5AFB" w14:textId="77777777">
        <w:tc>
          <w:tcPr>
            <w:tcW w:w="450" w:type="dxa"/>
            <w:vAlign w:val="center"/>
          </w:tcPr>
          <w:p w14:paraId="31EF5AF8" w14:textId="77777777" w:rsidR="00A82D0A" w:rsidRDefault="00087C9A">
            <w:pPr>
              <w:spacing w:before="80" w:after="8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☒</w:t>
            </w:r>
          </w:p>
        </w:tc>
        <w:tc>
          <w:tcPr>
            <w:tcW w:w="4230" w:type="dxa"/>
          </w:tcPr>
          <w:p w14:paraId="31EF5AF9" w14:textId="77777777" w:rsidR="00A82D0A" w:rsidRDefault="00087C9A">
            <w:pPr>
              <w:spacing w:before="80" w:after="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have assigned the roles and responsibilities of record owners to qualified personnel</w:t>
            </w:r>
          </w:p>
        </w:tc>
        <w:tc>
          <w:tcPr>
            <w:tcW w:w="6210" w:type="dxa"/>
          </w:tcPr>
          <w:p w14:paraId="31EF5AFA" w14:textId="6BAC0EFA" w:rsidR="00A82D0A" w:rsidRDefault="00A93A7E">
            <w:pPr>
              <w:spacing w:before="80" w:after="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Yes.</w:t>
            </w:r>
          </w:p>
        </w:tc>
      </w:tr>
      <w:tr w:rsidR="00A82D0A" w14:paraId="31EF5AFF" w14:textId="77777777">
        <w:tc>
          <w:tcPr>
            <w:tcW w:w="450" w:type="dxa"/>
            <w:vAlign w:val="center"/>
          </w:tcPr>
          <w:p w14:paraId="31EF5AFC" w14:textId="77777777" w:rsidR="00A82D0A" w:rsidRDefault="00087C9A">
            <w:pPr>
              <w:spacing w:before="80" w:after="8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☒</w:t>
            </w:r>
          </w:p>
        </w:tc>
        <w:tc>
          <w:tcPr>
            <w:tcW w:w="4230" w:type="dxa"/>
          </w:tcPr>
          <w:p w14:paraId="31EF5AFD" w14:textId="77777777" w:rsidR="00A82D0A" w:rsidRDefault="00087C9A">
            <w:pPr>
              <w:spacing w:before="80" w:after="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Who:</w:t>
            </w:r>
          </w:p>
        </w:tc>
        <w:tc>
          <w:tcPr>
            <w:tcW w:w="6210" w:type="dxa"/>
          </w:tcPr>
          <w:p w14:paraId="31EF5AFE" w14:textId="2A9E787F" w:rsidR="00A82D0A" w:rsidRDefault="00E715F8">
            <w:pPr>
              <w:spacing w:before="80" w:after="8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 w:rsidR="00087C9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Energy Team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L</w:t>
            </w:r>
            <w:r w:rsidR="00087C9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eaders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and</w:t>
            </w:r>
            <w:r w:rsidR="00087C9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M</w:t>
            </w:r>
            <w:r w:rsidR="00087C9A">
              <w:rPr>
                <w:rFonts w:ascii="Arial" w:eastAsia="Arial" w:hAnsi="Arial" w:cs="Arial"/>
                <w:color w:val="0000FF"/>
                <w:sz w:val="20"/>
                <w:szCs w:val="20"/>
              </w:rPr>
              <w:t>embers have been assigned roles and responsibilities</w:t>
            </w:r>
            <w:r w:rsidR="00A93A7E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A82D0A" w14:paraId="31EF5B03" w14:textId="77777777">
        <w:tc>
          <w:tcPr>
            <w:tcW w:w="450" w:type="dxa"/>
            <w:vAlign w:val="center"/>
          </w:tcPr>
          <w:p w14:paraId="31EF5B00" w14:textId="77777777" w:rsidR="00A82D0A" w:rsidRDefault="00087C9A">
            <w:pPr>
              <w:spacing w:before="80" w:after="8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☒</w:t>
            </w:r>
          </w:p>
        </w:tc>
        <w:tc>
          <w:tcPr>
            <w:tcW w:w="4230" w:type="dxa"/>
          </w:tcPr>
          <w:p w14:paraId="31EF5B01" w14:textId="77777777" w:rsidR="00A82D0A" w:rsidRDefault="00087C9A">
            <w:pPr>
              <w:spacing w:before="80" w:after="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Records to be controlled:</w:t>
            </w:r>
          </w:p>
        </w:tc>
        <w:tc>
          <w:tcPr>
            <w:tcW w:w="6210" w:type="dxa"/>
          </w:tcPr>
          <w:p w14:paraId="31EF5B02" w14:textId="450526DD" w:rsidR="00A82D0A" w:rsidRDefault="006C06CC">
            <w:pPr>
              <w:spacing w:before="80" w:after="8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Detailed</w:t>
            </w:r>
            <w:r w:rsidR="00A93A7E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in the list of </w:t>
            </w:r>
            <w:proofErr w:type="spellStart"/>
            <w:r w:rsidR="00A93A7E">
              <w:rPr>
                <w:rFonts w:ascii="Arial" w:eastAsia="Arial" w:hAnsi="Arial" w:cs="Arial"/>
                <w:color w:val="0000FF"/>
                <w:sz w:val="20"/>
                <w:szCs w:val="20"/>
              </w:rPr>
              <w:t>EnMS</w:t>
            </w:r>
            <w:proofErr w:type="spellEnd"/>
            <w:r w:rsidR="00A93A7E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documents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 w:rsidR="00A93A7E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which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the Energy Team maintains</w:t>
            </w:r>
            <w:r w:rsidR="00A93A7E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</w:tbl>
    <w:p w14:paraId="31EF5B04" w14:textId="77777777" w:rsidR="00A82D0A" w:rsidRDefault="00A82D0A">
      <w:pPr>
        <w:spacing w:after="120"/>
        <w:ind w:left="-806"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1EF5B05" w14:textId="77777777" w:rsidR="00A82D0A" w:rsidRDefault="00087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If your organization has existing processes for controlling documents and records, customize them as necessary to meet the documentation needs for your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u w:val="single"/>
        </w:rPr>
        <w:t>EnMS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. If your organization has an existing records policy, make sure that the controls implemented for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u w:val="single"/>
        </w:rPr>
        <w:t>EnMS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records are consistent with the requirements of that policy.</w:t>
      </w:r>
    </w:p>
    <w:p w14:paraId="31EF5B06" w14:textId="77777777" w:rsidR="00A82D0A" w:rsidRDefault="00087C9A">
      <w:pPr>
        <w:spacing w:line="240" w:lineRule="auto"/>
        <w:ind w:left="-806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Customizing existing processes</w:t>
      </w:r>
    </w:p>
    <w:tbl>
      <w:tblPr>
        <w:tblStyle w:val="a3"/>
        <w:tblW w:w="1089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230"/>
        <w:gridCol w:w="6210"/>
      </w:tblGrid>
      <w:tr w:rsidR="00A82D0A" w14:paraId="31EF5B0A" w14:textId="77777777">
        <w:tc>
          <w:tcPr>
            <w:tcW w:w="450" w:type="dxa"/>
            <w:vAlign w:val="center"/>
          </w:tcPr>
          <w:p w14:paraId="31EF5B07" w14:textId="77777777" w:rsidR="00A82D0A" w:rsidRDefault="00087C9A">
            <w:pPr>
              <w:spacing w:before="80" w:after="8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☒</w:t>
            </w:r>
          </w:p>
        </w:tc>
        <w:tc>
          <w:tcPr>
            <w:tcW w:w="4230" w:type="dxa"/>
          </w:tcPr>
          <w:p w14:paraId="31EF5B08" w14:textId="7477C590" w:rsidR="00A82D0A" w:rsidRDefault="00087C9A">
            <w:pPr>
              <w:spacing w:before="80" w:after="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We have determined whether we have existing processes for controlling documents and records, and customized them as necessary for our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EnMS</w:t>
            </w:r>
            <w:proofErr w:type="spellEnd"/>
            <w:r w:rsidR="00701C7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210" w:type="dxa"/>
          </w:tcPr>
          <w:p w14:paraId="31EF5B09" w14:textId="7223A88B" w:rsidR="00A82D0A" w:rsidRDefault="0046444B">
            <w:pPr>
              <w:spacing w:before="80" w:after="8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56114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Although we have existing processes for controlling documents and records, </w:t>
            </w:r>
            <w:r w:rsidR="00561149" w:rsidRPr="00561149">
              <w:rPr>
                <w:rFonts w:ascii="Arial" w:eastAsia="Arial" w:hAnsi="Arial" w:cs="Arial"/>
                <w:color w:val="0000FF"/>
                <w:sz w:val="20"/>
                <w:szCs w:val="20"/>
              </w:rPr>
              <w:t>we</w:t>
            </w:r>
            <w:r w:rsidRPr="0056114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have </w:t>
            </w:r>
            <w:r w:rsidR="00561149" w:rsidRPr="0056114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revised them to better align with the </w:t>
            </w:r>
            <w:proofErr w:type="spellStart"/>
            <w:r w:rsidR="00561149" w:rsidRPr="00561149">
              <w:rPr>
                <w:rFonts w:ascii="Arial" w:eastAsia="Arial" w:hAnsi="Arial" w:cs="Arial"/>
                <w:color w:val="0000FF"/>
                <w:sz w:val="20"/>
                <w:szCs w:val="20"/>
              </w:rPr>
              <w:t>EnMS</w:t>
            </w:r>
            <w:proofErr w:type="spellEnd"/>
            <w:r w:rsidR="00561149" w:rsidRPr="00561149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A82D0A" w14:paraId="31EF5B0E" w14:textId="77777777">
        <w:trPr>
          <w:trHeight w:val="971"/>
        </w:trPr>
        <w:tc>
          <w:tcPr>
            <w:tcW w:w="450" w:type="dxa"/>
            <w:vAlign w:val="center"/>
          </w:tcPr>
          <w:p w14:paraId="31EF5B0B" w14:textId="77777777" w:rsidR="00A82D0A" w:rsidRDefault="00087C9A">
            <w:pPr>
              <w:spacing w:before="80" w:after="8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☒</w:t>
            </w:r>
          </w:p>
        </w:tc>
        <w:tc>
          <w:tcPr>
            <w:tcW w:w="4230" w:type="dxa"/>
          </w:tcPr>
          <w:p w14:paraId="31EF5B0C" w14:textId="539725AB" w:rsidR="00A82D0A" w:rsidRDefault="00087C9A">
            <w:pPr>
              <w:spacing w:before="80" w:after="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We have determined whether we have an existing records policy, and ensured that our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EnMS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records control is consistent with our policy</w:t>
            </w:r>
            <w:r w:rsidR="00D5027E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210" w:type="dxa"/>
          </w:tcPr>
          <w:p w14:paraId="31EF5B0D" w14:textId="2CF0B093" w:rsidR="00A82D0A" w:rsidRDefault="00191C0E">
            <w:pPr>
              <w:spacing w:before="80" w:after="8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W</w:t>
            </w:r>
            <w:r w:rsidR="00AD3941" w:rsidRPr="0056114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 have </w:t>
            </w:r>
            <w:r w:rsidR="00AD3941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an </w:t>
            </w:r>
            <w:r w:rsidR="00AD3941" w:rsidRPr="00561149">
              <w:rPr>
                <w:rFonts w:ascii="Arial" w:eastAsia="Arial" w:hAnsi="Arial" w:cs="Arial"/>
                <w:color w:val="0000FF"/>
                <w:sz w:val="20"/>
                <w:szCs w:val="20"/>
              </w:rPr>
              <w:t>existing record</w:t>
            </w:r>
            <w:r w:rsidR="00AD3941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policy</w:t>
            </w:r>
            <w:r w:rsidR="00AD3941" w:rsidRPr="0056114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but we</w:t>
            </w:r>
            <w:r w:rsidR="00AD3941" w:rsidRPr="0056114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have </w:t>
            </w:r>
            <w:r w:rsidR="004F39C5">
              <w:rPr>
                <w:rFonts w:ascii="Arial" w:eastAsia="Arial" w:hAnsi="Arial" w:cs="Arial"/>
                <w:color w:val="0000FF"/>
                <w:sz w:val="20"/>
                <w:szCs w:val="20"/>
              </w:rPr>
              <w:t>updated</w:t>
            </w:r>
            <w:r w:rsidR="00AD3941" w:rsidRPr="0056114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it to </w:t>
            </w:r>
            <w:r w:rsidR="004F39C5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make sure it is consistent with </w:t>
            </w:r>
            <w:r w:rsidR="003404A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our </w:t>
            </w:r>
            <w:proofErr w:type="spellStart"/>
            <w:r w:rsidR="003404AC">
              <w:rPr>
                <w:rFonts w:ascii="Arial" w:eastAsia="Arial" w:hAnsi="Arial" w:cs="Arial"/>
                <w:color w:val="0000FF"/>
                <w:sz w:val="20"/>
                <w:szCs w:val="20"/>
              </w:rPr>
              <w:t>EnMS</w:t>
            </w:r>
            <w:proofErr w:type="spellEnd"/>
            <w:r w:rsidR="003404A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records control</w:t>
            </w:r>
            <w:r w:rsidR="00AD3941" w:rsidRPr="00561149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</w:tbl>
    <w:p w14:paraId="31EF5B0F" w14:textId="77777777" w:rsidR="00A82D0A" w:rsidRDefault="00A82D0A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1EF5B10" w14:textId="77777777" w:rsidR="003B3FCA" w:rsidRDefault="003B3FCA">
      <w:pPr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br w:type="page"/>
      </w:r>
    </w:p>
    <w:p w14:paraId="31EF5B11" w14:textId="77777777" w:rsidR="003B3FCA" w:rsidRDefault="003B3FCA" w:rsidP="003B3FCA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lastRenderedPageBreak/>
        <w:t>Top Management Approval</w:t>
      </w:r>
    </w:p>
    <w:tbl>
      <w:tblPr>
        <w:tblStyle w:val="a3"/>
        <w:tblW w:w="1080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"/>
        <w:gridCol w:w="2119"/>
        <w:gridCol w:w="8168"/>
      </w:tblGrid>
      <w:tr w:rsidR="003B3FCA" w14:paraId="31EF5B15" w14:textId="77777777" w:rsidTr="00071F0B">
        <w:trPr>
          <w:trHeight w:val="179"/>
        </w:trPr>
        <w:tc>
          <w:tcPr>
            <w:tcW w:w="513" w:type="dxa"/>
            <w:vAlign w:val="center"/>
          </w:tcPr>
          <w:p w14:paraId="31EF5B12" w14:textId="19DCF488" w:rsidR="003B3FCA" w:rsidRDefault="001D145A" w:rsidP="00071F0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2119" w:type="dxa"/>
            <w:vAlign w:val="center"/>
          </w:tcPr>
          <w:p w14:paraId="31EF5B13" w14:textId="77777777" w:rsidR="003B3FCA" w:rsidRDefault="003B3FCA" w:rsidP="00071F0B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approved:</w:t>
            </w:r>
          </w:p>
        </w:tc>
        <w:tc>
          <w:tcPr>
            <w:tcW w:w="8168" w:type="dxa"/>
            <w:vAlign w:val="center"/>
          </w:tcPr>
          <w:p w14:paraId="31EF5B14" w14:textId="1B58BA27" w:rsidR="003B3FCA" w:rsidRPr="001D145A" w:rsidRDefault="00410840" w:rsidP="00071F0B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3/1/24</w:t>
            </w:r>
          </w:p>
        </w:tc>
      </w:tr>
      <w:tr w:rsidR="003B3FCA" w14:paraId="31EF5B19" w14:textId="77777777" w:rsidTr="00071F0B">
        <w:trPr>
          <w:trHeight w:val="242"/>
        </w:trPr>
        <w:tc>
          <w:tcPr>
            <w:tcW w:w="513" w:type="dxa"/>
            <w:vAlign w:val="center"/>
          </w:tcPr>
          <w:p w14:paraId="31EF5B16" w14:textId="7BE43828" w:rsidR="003B3FCA" w:rsidRDefault="001D145A" w:rsidP="00071F0B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2119" w:type="dxa"/>
            <w:vAlign w:val="center"/>
          </w:tcPr>
          <w:p w14:paraId="31EF5B17" w14:textId="77777777" w:rsidR="003B3FCA" w:rsidRDefault="003B3FCA" w:rsidP="00071F0B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Who approved:</w:t>
            </w:r>
          </w:p>
        </w:tc>
        <w:tc>
          <w:tcPr>
            <w:tcW w:w="8168" w:type="dxa"/>
            <w:vAlign w:val="center"/>
          </w:tcPr>
          <w:p w14:paraId="31EF5B18" w14:textId="37B4EBC2" w:rsidR="003B3FCA" w:rsidRPr="001D145A" w:rsidRDefault="001D145A" w:rsidP="00071F0B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1D145A">
              <w:rPr>
                <w:color w:val="0000FF"/>
              </w:rPr>
              <w:t>General Manager</w:t>
            </w:r>
          </w:p>
        </w:tc>
      </w:tr>
    </w:tbl>
    <w:p w14:paraId="31EF5B1A" w14:textId="77777777" w:rsidR="003B3FCA" w:rsidRDefault="003B3FCA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1EF5B1B" w14:textId="77777777" w:rsidR="00A82D0A" w:rsidRDefault="00087C9A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Comments</w:t>
      </w:r>
    </w:p>
    <w:p w14:paraId="31EF5B1C" w14:textId="77777777" w:rsidR="00A82D0A" w:rsidRDefault="00087C9A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808080"/>
        </w:rPr>
        <w:t>Click here to enter text.</w:t>
      </w:r>
    </w:p>
    <w:p w14:paraId="31EF5B1D" w14:textId="77777777" w:rsidR="00A82D0A" w:rsidRDefault="00A82D0A">
      <w:pPr>
        <w:spacing w:line="240" w:lineRule="auto"/>
        <w:ind w:left="-806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1EF5B1E" w14:textId="77777777" w:rsidR="00A82D0A" w:rsidRDefault="00A82D0A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sectPr w:rsidR="00A82D0A">
      <w:headerReference w:type="default" r:id="rId8"/>
      <w:footerReference w:type="even" r:id="rId9"/>
      <w:footerReference w:type="default" r:id="rId10"/>
      <w:pgSz w:w="12240" w:h="15840"/>
      <w:pgMar w:top="2088" w:right="1440" w:bottom="103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F5B25" w14:textId="77777777" w:rsidR="00465090" w:rsidRDefault="00465090">
      <w:pPr>
        <w:spacing w:after="0" w:line="240" w:lineRule="auto"/>
      </w:pPr>
      <w:r>
        <w:separator/>
      </w:r>
    </w:p>
  </w:endnote>
  <w:endnote w:type="continuationSeparator" w:id="0">
    <w:p w14:paraId="31EF5B26" w14:textId="77777777" w:rsidR="00465090" w:rsidRDefault="0046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5B28" w14:textId="77777777" w:rsidR="00A82D0A" w:rsidRDefault="00087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1EF5B29" w14:textId="77777777" w:rsidR="00A82D0A" w:rsidRDefault="00A82D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5B2A" w14:textId="77777777" w:rsidR="00A82D0A" w:rsidRDefault="00087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B3FCA">
      <w:rPr>
        <w:noProof/>
        <w:color w:val="000000"/>
      </w:rPr>
      <w:t>1</w:t>
    </w:r>
    <w:r>
      <w:rPr>
        <w:color w:val="000000"/>
      </w:rPr>
      <w:fldChar w:fldCharType="end"/>
    </w:r>
  </w:p>
  <w:p w14:paraId="31EF5B2B" w14:textId="77777777" w:rsidR="00A82D0A" w:rsidRDefault="00087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31EF5B34" wp14:editId="31EF5B35">
          <wp:simplePos x="0" y="0"/>
          <wp:positionH relativeFrom="column">
            <wp:posOffset>-637235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 distT="0" distB="0" distL="114300" distR="114300"/>
          <wp:docPr id="22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31EF5B36" wp14:editId="31EF5B37">
              <wp:simplePos x="0" y="0"/>
              <wp:positionH relativeFrom="column">
                <wp:posOffset>-711199</wp:posOffset>
              </wp:positionH>
              <wp:positionV relativeFrom="paragraph">
                <wp:posOffset>419100</wp:posOffset>
              </wp:positionV>
              <wp:extent cx="4124325" cy="409575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88600" y="3579975"/>
                        <a:ext cx="411480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EF5B46" w14:textId="77777777" w:rsidR="00A82D0A" w:rsidRDefault="00087C9A">
                          <w:pPr>
                            <w:spacing w:after="60" w:line="258" w:lineRule="auto"/>
                            <w:ind w:right="360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7"/>
                            </w:rPr>
                            <w:t>©2020, The Regents of the University of California – PB.16.02.01</w:t>
                          </w:r>
                        </w:p>
                        <w:p w14:paraId="31EF5B47" w14:textId="77777777" w:rsidR="00A82D0A" w:rsidRDefault="00A82D0A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F5B36" id="Rectangle 16" o:spid="_x0000_s1031" style="position:absolute;margin-left:-56pt;margin-top:33pt;width:324.7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" fillcolor="white [3201]" stroked="f">
              <v:textbox inset="2.53958mm,1.2694mm,2.53958mm,1.2694mm">
                <w:txbxContent>
                  <w:p w14:paraId="31EF5B46" w14:textId="77777777" w:rsidR="00A82D0A" w:rsidRDefault="00087C9A">
                    <w:pPr>
                      <w:spacing w:after="60" w:line="258" w:lineRule="auto"/>
                      <w:ind w:right="360"/>
                      <w:textDirection w:val="btLr"/>
                    </w:pPr>
                    <w:r>
                      <w:rPr>
                        <w:i/>
                        <w:color w:val="000000"/>
                        <w:sz w:val="17"/>
                      </w:rPr>
                      <w:t>©2020, The Regents of the University of California – PB.16.02.01</w:t>
                    </w:r>
                  </w:p>
                  <w:p w14:paraId="31EF5B47" w14:textId="77777777" w:rsidR="00A82D0A" w:rsidRDefault="00A82D0A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F5B23" w14:textId="77777777" w:rsidR="00465090" w:rsidRDefault="00465090">
      <w:pPr>
        <w:spacing w:after="0" w:line="240" w:lineRule="auto"/>
      </w:pPr>
      <w:r>
        <w:separator/>
      </w:r>
    </w:p>
  </w:footnote>
  <w:footnote w:type="continuationSeparator" w:id="0">
    <w:p w14:paraId="31EF5B24" w14:textId="77777777" w:rsidR="00465090" w:rsidRDefault="0046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5B27" w14:textId="77777777" w:rsidR="00A82D0A" w:rsidRDefault="00087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1EF5B2C" wp14:editId="31EF5B2D">
              <wp:simplePos x="0" y="0"/>
              <wp:positionH relativeFrom="column">
                <wp:posOffset>-660399</wp:posOffset>
              </wp:positionH>
              <wp:positionV relativeFrom="paragraph">
                <wp:posOffset>406400</wp:posOffset>
              </wp:positionV>
              <wp:extent cx="7305675" cy="400050"/>
              <wp:effectExtent l="0" t="0" r="0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97925" y="3584738"/>
                        <a:ext cx="7296150" cy="39052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EF5B43" w14:textId="77777777" w:rsidR="00A82D0A" w:rsidRDefault="00087C9A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36"/>
                            </w:rPr>
                            <w:t xml:space="preserve">Task 16: Documenting the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FFFFFF"/>
                              <w:sz w:val="36"/>
                            </w:rPr>
                            <w:t>EnMS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F5B2C" id="Rectangle 20" o:spid="_x0000_s1028" style="position:absolute;margin-left:-52pt;margin-top:32pt;width:575.25pt;height:3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" fillcolor="#4e5992" stroked="f">
              <v:textbox inset="2.53958mm,1.2694mm,2.53958mm,1.2694mm">
                <w:txbxContent>
                  <w:p w14:paraId="31EF5B43" w14:textId="77777777" w:rsidR="00A82D0A" w:rsidRDefault="00087C9A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FFFFFF"/>
                        <w:sz w:val="36"/>
                      </w:rPr>
                      <w:t xml:space="preserve">Task 16: Documenting the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FFFFFF"/>
                        <w:sz w:val="36"/>
                      </w:rPr>
                      <w:t>EnMS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1EF5B2E" wp14:editId="31EF5B2F">
              <wp:simplePos x="0" y="0"/>
              <wp:positionH relativeFrom="column">
                <wp:posOffset>2032000</wp:posOffset>
              </wp:positionH>
              <wp:positionV relativeFrom="paragraph">
                <wp:posOffset>-228599</wp:posOffset>
              </wp:positionV>
              <wp:extent cx="4605760" cy="655955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7883" y="3456785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EF5B44" w14:textId="77777777" w:rsidR="00A82D0A" w:rsidRDefault="00087C9A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40"/>
                            </w:rPr>
                            <w:t>50001 Ready Navigator Playbook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F5B2E" id="Rectangle 18" o:spid="_x0000_s1029" style="position:absolute;margin-left:160pt;margin-top:-18pt;width:362.65pt;height:5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" fillcolor="#00579d" stroked="f">
              <v:textbox inset="2.53958mm,1.2694mm,2.53958mm,1.2694mm">
                <w:txbxContent>
                  <w:p w14:paraId="31EF5B44" w14:textId="77777777" w:rsidR="00A82D0A" w:rsidRDefault="00087C9A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>50001 Ready Navigator Playbook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1EF5B30" wp14:editId="31EF5B31">
              <wp:simplePos x="0" y="0"/>
              <wp:positionH relativeFrom="column">
                <wp:posOffset>-647699</wp:posOffset>
              </wp:positionH>
              <wp:positionV relativeFrom="paragraph">
                <wp:posOffset>800100</wp:posOffset>
              </wp:positionV>
              <wp:extent cx="7291070" cy="8094980"/>
              <wp:effectExtent l="0" t="0" r="0" b="0"/>
              <wp:wrapNone/>
              <wp:docPr id="17" name="Rectangle: Rounded Corners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6815" y="0"/>
                        <a:ext cx="7278370" cy="756000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1EF5B45" w14:textId="77777777" w:rsidR="00A82D0A" w:rsidRDefault="00A82D0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1EF5B30" id="Rectangle: Rounded Corners 17" o:spid="_x0000_s1030" style="position:absolute;margin-left:-51pt;margin-top:63pt;width:574.1pt;height:63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" filled="f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14:paraId="31EF5B45" w14:textId="77777777" w:rsidR="00A82D0A" w:rsidRDefault="00A82D0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1EF5B32" wp14:editId="31EF5B33">
          <wp:simplePos x="0" y="0"/>
          <wp:positionH relativeFrom="column">
            <wp:posOffset>-654684</wp:posOffset>
          </wp:positionH>
          <wp:positionV relativeFrom="paragraph">
            <wp:posOffset>-233983</wp:posOffset>
          </wp:positionV>
          <wp:extent cx="2637155" cy="632460"/>
          <wp:effectExtent l="0" t="0" r="0" b="0"/>
          <wp:wrapSquare wrapText="bothSides" distT="0" distB="0" distL="114300" distR="114300"/>
          <wp:docPr id="2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2303"/>
    <w:multiLevelType w:val="multilevel"/>
    <w:tmpl w:val="ADBA4E44"/>
    <w:lvl w:ilvl="0">
      <w:start w:val="1"/>
      <w:numFmt w:val="decimal"/>
      <w:lvlText w:val="%1."/>
      <w:lvlJc w:val="left"/>
      <w:pPr>
        <w:ind w:left="-45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2CF31EA6"/>
    <w:multiLevelType w:val="hybridMultilevel"/>
    <w:tmpl w:val="08A4C9B6"/>
    <w:lvl w:ilvl="0" w:tplc="FD38F678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378912">
    <w:abstractNumId w:val="0"/>
  </w:num>
  <w:num w:numId="2" w16cid:durableId="1443962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0A"/>
    <w:rsid w:val="00087C9A"/>
    <w:rsid w:val="000B20C9"/>
    <w:rsid w:val="00191C0E"/>
    <w:rsid w:val="001D145A"/>
    <w:rsid w:val="00200DBA"/>
    <w:rsid w:val="00305E5D"/>
    <w:rsid w:val="0031261B"/>
    <w:rsid w:val="003404AC"/>
    <w:rsid w:val="003B3FCA"/>
    <w:rsid w:val="003D19D8"/>
    <w:rsid w:val="00410840"/>
    <w:rsid w:val="0046444B"/>
    <w:rsid w:val="00465090"/>
    <w:rsid w:val="004F39C5"/>
    <w:rsid w:val="00561149"/>
    <w:rsid w:val="00680EC2"/>
    <w:rsid w:val="006C06CC"/>
    <w:rsid w:val="00701C7C"/>
    <w:rsid w:val="007775EC"/>
    <w:rsid w:val="007F003E"/>
    <w:rsid w:val="00812D16"/>
    <w:rsid w:val="008D3AC1"/>
    <w:rsid w:val="00A31049"/>
    <w:rsid w:val="00A82D0A"/>
    <w:rsid w:val="00A93A7E"/>
    <w:rsid w:val="00AD3941"/>
    <w:rsid w:val="00B126B5"/>
    <w:rsid w:val="00B1275D"/>
    <w:rsid w:val="00B17267"/>
    <w:rsid w:val="00C112E3"/>
    <w:rsid w:val="00C9191B"/>
    <w:rsid w:val="00D5027E"/>
    <w:rsid w:val="00D93ECB"/>
    <w:rsid w:val="00DF45F8"/>
    <w:rsid w:val="00E715F8"/>
    <w:rsid w:val="00EC0B92"/>
    <w:rsid w:val="00F84750"/>
    <w:rsid w:val="00F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F5AC1"/>
  <w15:docId w15:val="{6A15843F-A3A9-4182-87C7-3A528752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3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1709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71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16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71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6E4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we8O43jnMslYVHDrTnaMhWBNZQ==">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517</Words>
  <Characters>2973</Characters>
  <Application>Microsoft Office Word</Application>
  <DocSecurity>0</DocSecurity>
  <Lines>114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Aghajanzadeh</dc:creator>
  <cp:lastModifiedBy>Magnus Herrlin</cp:lastModifiedBy>
  <cp:revision>33</cp:revision>
  <dcterms:created xsi:type="dcterms:W3CDTF">2021-10-04T19:06:00Z</dcterms:created>
  <dcterms:modified xsi:type="dcterms:W3CDTF">2025-09-11T16:41:00Z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798e961c-052a-41b9-b908-73309474feb1</vt:lpwstr>
  </property>
</Properties>
</file>