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80E3" w14:textId="77777777" w:rsidR="001951E9" w:rsidRDefault="00FC583F">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noProof/>
        </w:rPr>
        <mc:AlternateContent>
          <mc:Choice Requires="wps">
            <w:drawing>
              <wp:anchor distT="0" distB="0" distL="0" distR="0" simplePos="0" relativeHeight="251658240" behindDoc="1" locked="0" layoutInCell="1" hidden="0" allowOverlap="1" wp14:anchorId="1150B040" wp14:editId="5F8640A5">
                <wp:simplePos x="0" y="0"/>
                <wp:positionH relativeFrom="column">
                  <wp:posOffset>-647699</wp:posOffset>
                </wp:positionH>
                <wp:positionV relativeFrom="paragraph">
                  <wp:posOffset>-76199</wp:posOffset>
                </wp:positionV>
                <wp:extent cx="7305675" cy="434975"/>
                <wp:effectExtent l="0" t="0" r="0" b="0"/>
                <wp:wrapNone/>
                <wp:docPr id="19" name="Rectangle 19"/>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14:paraId="50E90D89" w14:textId="77777777" w:rsidR="001951E9" w:rsidRDefault="001951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150B040" id="Rectangle 19" o:spid="_x0000_s1026" style="position:absolute;left:0;text-align:left;margin-left:-51pt;margin-top:-6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" fillcolor="#73c130" stroked="f">
                <v:textbox inset="2.53958mm,2.53958mm,2.53958mm,2.53958mm">
                  <w:txbxContent>
                    <w:p w14:paraId="50E90D89" w14:textId="77777777" w:rsidR="001951E9" w:rsidRDefault="001951E9">
                      <w:pPr>
                        <w:spacing w:after="0" w:line="240" w:lineRule="auto"/>
                        <w:textDirection w:val="btLr"/>
                      </w:pPr>
                    </w:p>
                  </w:txbxContent>
                </v:textbox>
              </v:rect>
            </w:pict>
          </mc:Fallback>
        </mc:AlternateContent>
      </w:r>
    </w:p>
    <w:p w14:paraId="17B93283" w14:textId="77777777" w:rsidR="001951E9" w:rsidRDefault="00FC583F">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Who last modified/updated: </w:t>
      </w:r>
      <w:r>
        <w:rPr>
          <w:color w:val="808080"/>
        </w:rPr>
        <w:t>Click here to enter text.</w:t>
      </w:r>
      <w:r>
        <w:rPr>
          <w:noProof/>
        </w:rPr>
        <mc:AlternateContent>
          <mc:Choice Requires="wps">
            <w:drawing>
              <wp:anchor distT="0" distB="0" distL="114300" distR="114300" simplePos="0" relativeHeight="251659264" behindDoc="0" locked="0" layoutInCell="1" hidden="0" allowOverlap="1" wp14:anchorId="3C6AD907" wp14:editId="6A14A846">
                <wp:simplePos x="0" y="0"/>
                <wp:positionH relativeFrom="column">
                  <wp:posOffset>-647699</wp:posOffset>
                </wp:positionH>
                <wp:positionV relativeFrom="paragraph">
                  <wp:posOffset>203200</wp:posOffset>
                </wp:positionV>
                <wp:extent cx="7280275" cy="2040692"/>
                <wp:effectExtent l="0" t="0" r="0" b="0"/>
                <wp:wrapNone/>
                <wp:docPr id="20" name="Rectangle 20"/>
                <wp:cNvGraphicFramePr/>
                <a:graphic xmlns:a="http://schemas.openxmlformats.org/drawingml/2006/main">
                  <a:graphicData uri="http://schemas.microsoft.com/office/word/2010/wordprocessingShape">
                    <wps:wsp>
                      <wps:cNvSpPr/>
                      <wps:spPr>
                        <a:xfrm>
                          <a:off x="1710625" y="2764417"/>
                          <a:ext cx="7270750" cy="2031167"/>
                        </a:xfrm>
                        <a:prstGeom prst="rect">
                          <a:avLst/>
                        </a:prstGeom>
                        <a:solidFill>
                          <a:srgbClr val="4E5992"/>
                        </a:solidFill>
                        <a:ln>
                          <a:noFill/>
                        </a:ln>
                      </wps:spPr>
                      <wps:txbx>
                        <w:txbxContent>
                          <w:p w14:paraId="44409154" w14:textId="77777777" w:rsidR="001951E9" w:rsidRDefault="001951E9" w:rsidP="00617AB4">
                            <w:pPr>
                              <w:spacing w:after="0" w:line="240" w:lineRule="auto"/>
                              <w:ind w:left="-821" w:right="-720" w:hanging="806"/>
                              <w:textDirection w:val="btLr"/>
                            </w:pPr>
                          </w:p>
                          <w:p w14:paraId="7C142AD7" w14:textId="77777777" w:rsidR="001951E9" w:rsidRDefault="00FC583F">
                            <w:pPr>
                              <w:spacing w:line="240" w:lineRule="auto"/>
                              <w:ind w:right="-720"/>
                              <w:textDirection w:val="btLr"/>
                            </w:pPr>
                            <w:r>
                              <w:rPr>
                                <w:rFonts w:ascii="Arial" w:eastAsia="Arial" w:hAnsi="Arial" w:cs="Arial"/>
                                <w:b/>
                                <w:color w:val="FFFFFF"/>
                                <w:sz w:val="20"/>
                              </w:rPr>
                              <w:t>This part of the Navigator Playbook is completed when you have:</w:t>
                            </w:r>
                          </w:p>
                          <w:p w14:paraId="2CBC6674"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Defined the intervals at which top management will review the </w:t>
                            </w:r>
                            <w:proofErr w:type="spellStart"/>
                            <w:r w:rsidRPr="005F0AD3">
                              <w:rPr>
                                <w:rFonts w:ascii="Arial" w:eastAsia="Arial" w:hAnsi="Arial" w:cs="Arial"/>
                                <w:b/>
                                <w:color w:val="FFFFFF"/>
                                <w:sz w:val="20"/>
                              </w:rPr>
                              <w:t>EnMS</w:t>
                            </w:r>
                            <w:proofErr w:type="spellEnd"/>
                            <w:r w:rsidRPr="005F0AD3">
                              <w:rPr>
                                <w:rFonts w:ascii="Arial" w:eastAsia="Arial" w:hAnsi="Arial" w:cs="Arial"/>
                                <w:b/>
                                <w:color w:val="FFFFFF"/>
                                <w:sz w:val="20"/>
                              </w:rPr>
                              <w:t xml:space="preserve"> and energy performance. </w:t>
                            </w:r>
                          </w:p>
                          <w:p w14:paraId="52B33CCB"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Identified who must participate in the management review.</w:t>
                            </w:r>
                          </w:p>
                          <w:p w14:paraId="41300A9E"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Compiled the relevant data and information (inputs) needed for the management review and prepared this information for presentation.</w:t>
                            </w:r>
                          </w:p>
                          <w:p w14:paraId="6B142530"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Conducted management reviews that address all required inputs and outputs.</w:t>
                            </w:r>
                          </w:p>
                          <w:p w14:paraId="7EE3A1D0"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Implemented the decisions and actions (outputs) of management reviews. </w:t>
                            </w:r>
                          </w:p>
                          <w:p w14:paraId="7DC3A0AB"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Determined if the </w:t>
                            </w:r>
                            <w:proofErr w:type="spellStart"/>
                            <w:r w:rsidRPr="005F0AD3">
                              <w:rPr>
                                <w:rFonts w:ascii="Arial" w:eastAsia="Arial" w:hAnsi="Arial" w:cs="Arial"/>
                                <w:b/>
                                <w:color w:val="FFFFFF"/>
                                <w:sz w:val="20"/>
                              </w:rPr>
                              <w:t>EnMS</w:t>
                            </w:r>
                            <w:proofErr w:type="spellEnd"/>
                            <w:r w:rsidRPr="005F0AD3">
                              <w:rPr>
                                <w:rFonts w:ascii="Arial" w:eastAsia="Arial" w:hAnsi="Arial" w:cs="Arial"/>
                                <w:b/>
                                <w:color w:val="FFFFFF"/>
                                <w:sz w:val="20"/>
                              </w:rPr>
                              <w:t xml:space="preserve"> continues to be suitable, adequate, effective and aligned with your organization’s strategic direction.</w:t>
                            </w:r>
                          </w:p>
                          <w:p w14:paraId="54F7C6EB"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Maintained a record of management reviews. </w:t>
                            </w:r>
                          </w:p>
                          <w:p w14:paraId="4096F685" w14:textId="77777777" w:rsidR="001951E9" w:rsidRDefault="001951E9">
                            <w:pPr>
                              <w:spacing w:line="240" w:lineRule="auto"/>
                              <w:ind w:left="-810" w:right="-720" w:hanging="810"/>
                              <w:textDirection w:val="btLr"/>
                            </w:pPr>
                          </w:p>
                        </w:txbxContent>
                      </wps:txbx>
                      <wps:bodyPr spcFirstLastPara="1" wrap="square" lIns="91425" tIns="45700" rIns="91425" bIns="45700" anchor="ctr" anchorCtr="0">
                        <a:noAutofit/>
                      </wps:bodyPr>
                    </wps:wsp>
                  </a:graphicData>
                </a:graphic>
              </wp:anchor>
            </w:drawing>
          </mc:Choice>
          <mc:Fallback>
            <w:pict>
              <v:rect w14:anchorId="3C6AD907" id="Rectangle 20" o:spid="_x0000_s1027" style="position:absolute;left:0;text-align:left;margin-left:-51pt;margin-top:16pt;width:573.25pt;height:16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" fillcolor="#4e5992" stroked="f">
                <v:textbox inset="2.53958mm,1.2694mm,2.53958mm,1.2694mm">
                  <w:txbxContent>
                    <w:p w14:paraId="44409154" w14:textId="77777777" w:rsidR="001951E9" w:rsidRDefault="001951E9" w:rsidP="00617AB4">
                      <w:pPr>
                        <w:spacing w:after="0" w:line="240" w:lineRule="auto"/>
                        <w:ind w:left="-821" w:right="-720" w:hanging="806"/>
                        <w:textDirection w:val="btLr"/>
                      </w:pPr>
                    </w:p>
                    <w:p w14:paraId="7C142AD7" w14:textId="77777777" w:rsidR="001951E9" w:rsidRDefault="00FC583F">
                      <w:pPr>
                        <w:spacing w:line="240" w:lineRule="auto"/>
                        <w:ind w:right="-720"/>
                        <w:textDirection w:val="btLr"/>
                      </w:pPr>
                      <w:r>
                        <w:rPr>
                          <w:rFonts w:ascii="Arial" w:eastAsia="Arial" w:hAnsi="Arial" w:cs="Arial"/>
                          <w:b/>
                          <w:color w:val="FFFFFF"/>
                          <w:sz w:val="20"/>
                        </w:rPr>
                        <w:t>This part of the Navigator Playbook is completed when you have:</w:t>
                      </w:r>
                    </w:p>
                    <w:p w14:paraId="2CBC6674"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Defined the intervals at which top management will review the </w:t>
                      </w:r>
                      <w:proofErr w:type="spellStart"/>
                      <w:r w:rsidRPr="005F0AD3">
                        <w:rPr>
                          <w:rFonts w:ascii="Arial" w:eastAsia="Arial" w:hAnsi="Arial" w:cs="Arial"/>
                          <w:b/>
                          <w:color w:val="FFFFFF"/>
                          <w:sz w:val="20"/>
                        </w:rPr>
                        <w:t>EnMS</w:t>
                      </w:r>
                      <w:proofErr w:type="spellEnd"/>
                      <w:r w:rsidRPr="005F0AD3">
                        <w:rPr>
                          <w:rFonts w:ascii="Arial" w:eastAsia="Arial" w:hAnsi="Arial" w:cs="Arial"/>
                          <w:b/>
                          <w:color w:val="FFFFFF"/>
                          <w:sz w:val="20"/>
                        </w:rPr>
                        <w:t xml:space="preserve"> and energy performance. </w:t>
                      </w:r>
                    </w:p>
                    <w:p w14:paraId="52B33CCB"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Identified who must participate in the management review.</w:t>
                      </w:r>
                    </w:p>
                    <w:p w14:paraId="41300A9E"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Compiled the relevant data and information (inputs) needed for the management review and prepared this information for presentation.</w:t>
                      </w:r>
                    </w:p>
                    <w:p w14:paraId="6B142530"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Conducted management reviews that address all required inputs and outputs.</w:t>
                      </w:r>
                    </w:p>
                    <w:p w14:paraId="7EE3A1D0"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Implemented the decisions and actions (outputs) of management reviews. </w:t>
                      </w:r>
                    </w:p>
                    <w:p w14:paraId="7DC3A0AB"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Determined if the </w:t>
                      </w:r>
                      <w:proofErr w:type="spellStart"/>
                      <w:r w:rsidRPr="005F0AD3">
                        <w:rPr>
                          <w:rFonts w:ascii="Arial" w:eastAsia="Arial" w:hAnsi="Arial" w:cs="Arial"/>
                          <w:b/>
                          <w:color w:val="FFFFFF"/>
                          <w:sz w:val="20"/>
                        </w:rPr>
                        <w:t>EnMS</w:t>
                      </w:r>
                      <w:proofErr w:type="spellEnd"/>
                      <w:r w:rsidRPr="005F0AD3">
                        <w:rPr>
                          <w:rFonts w:ascii="Arial" w:eastAsia="Arial" w:hAnsi="Arial" w:cs="Arial"/>
                          <w:b/>
                          <w:color w:val="FFFFFF"/>
                          <w:sz w:val="20"/>
                        </w:rPr>
                        <w:t xml:space="preserve"> continues to be suitable, adequate, effective and aligned with your organization’s strategic direction.</w:t>
                      </w:r>
                    </w:p>
                    <w:p w14:paraId="54F7C6EB" w14:textId="77777777" w:rsidR="001951E9" w:rsidRDefault="00FC583F" w:rsidP="005F0AD3">
                      <w:pPr>
                        <w:pStyle w:val="ListParagraph"/>
                        <w:numPr>
                          <w:ilvl w:val="0"/>
                          <w:numId w:val="4"/>
                        </w:numPr>
                        <w:spacing w:line="240" w:lineRule="auto"/>
                        <w:textDirection w:val="btLr"/>
                      </w:pPr>
                      <w:r w:rsidRPr="005F0AD3">
                        <w:rPr>
                          <w:rFonts w:ascii="Arial" w:eastAsia="Arial" w:hAnsi="Arial" w:cs="Arial"/>
                          <w:b/>
                          <w:color w:val="FFFFFF"/>
                          <w:sz w:val="20"/>
                        </w:rPr>
                        <w:t xml:space="preserve">Maintained a record of management reviews. </w:t>
                      </w:r>
                    </w:p>
                    <w:p w14:paraId="4096F685" w14:textId="77777777" w:rsidR="001951E9" w:rsidRDefault="001951E9">
                      <w:pPr>
                        <w:spacing w:line="240" w:lineRule="auto"/>
                        <w:ind w:left="-810" w:right="-720" w:hanging="810"/>
                        <w:textDirection w:val="btLr"/>
                      </w:pPr>
                    </w:p>
                  </w:txbxContent>
                </v:textbox>
              </v:rect>
            </w:pict>
          </mc:Fallback>
        </mc:AlternateContent>
      </w:r>
    </w:p>
    <w:p w14:paraId="7A7C1B4A" w14:textId="77777777" w:rsidR="001951E9" w:rsidRDefault="001951E9">
      <w:pPr>
        <w:spacing w:after="0" w:line="240" w:lineRule="auto"/>
        <w:ind w:right="-720"/>
        <w:rPr>
          <w:rFonts w:ascii="Arial" w:eastAsia="Arial" w:hAnsi="Arial" w:cs="Arial"/>
          <w:color w:val="000000"/>
          <w:sz w:val="20"/>
          <w:szCs w:val="20"/>
        </w:rPr>
      </w:pPr>
    </w:p>
    <w:p w14:paraId="062FD0F6" w14:textId="77777777" w:rsidR="001951E9" w:rsidRDefault="001951E9">
      <w:pPr>
        <w:spacing w:after="0" w:line="240" w:lineRule="auto"/>
        <w:ind w:right="-720"/>
        <w:rPr>
          <w:rFonts w:ascii="Arial" w:eastAsia="Arial" w:hAnsi="Arial" w:cs="Arial"/>
          <w:color w:val="000000"/>
          <w:sz w:val="20"/>
          <w:szCs w:val="20"/>
        </w:rPr>
      </w:pPr>
    </w:p>
    <w:p w14:paraId="73701035" w14:textId="77777777" w:rsidR="001951E9" w:rsidRDefault="001951E9">
      <w:pPr>
        <w:spacing w:after="0" w:line="240" w:lineRule="auto"/>
        <w:ind w:right="-720"/>
        <w:rPr>
          <w:rFonts w:ascii="Arial" w:eastAsia="Arial" w:hAnsi="Arial" w:cs="Arial"/>
          <w:color w:val="000000"/>
          <w:sz w:val="20"/>
          <w:szCs w:val="20"/>
        </w:rPr>
      </w:pPr>
    </w:p>
    <w:p w14:paraId="2D2AACDA" w14:textId="77777777" w:rsidR="001951E9" w:rsidRDefault="001951E9">
      <w:pPr>
        <w:spacing w:after="0" w:line="240" w:lineRule="auto"/>
        <w:ind w:right="-720"/>
        <w:rPr>
          <w:rFonts w:ascii="Arial" w:eastAsia="Arial" w:hAnsi="Arial" w:cs="Arial"/>
          <w:color w:val="000000"/>
          <w:sz w:val="20"/>
          <w:szCs w:val="20"/>
        </w:rPr>
      </w:pPr>
    </w:p>
    <w:p w14:paraId="5935FABD" w14:textId="77777777" w:rsidR="001951E9" w:rsidRDefault="001951E9">
      <w:pPr>
        <w:spacing w:after="0" w:line="240" w:lineRule="auto"/>
        <w:ind w:right="-720"/>
        <w:rPr>
          <w:rFonts w:ascii="Arial" w:eastAsia="Arial" w:hAnsi="Arial" w:cs="Arial"/>
          <w:color w:val="000000"/>
          <w:sz w:val="20"/>
          <w:szCs w:val="20"/>
        </w:rPr>
      </w:pPr>
    </w:p>
    <w:p w14:paraId="06E112CF" w14:textId="77777777" w:rsidR="001951E9" w:rsidRDefault="001951E9">
      <w:pPr>
        <w:spacing w:after="0" w:line="240" w:lineRule="auto"/>
        <w:ind w:right="-720"/>
        <w:rPr>
          <w:rFonts w:ascii="Arial" w:eastAsia="Arial" w:hAnsi="Arial" w:cs="Arial"/>
          <w:color w:val="000000"/>
          <w:sz w:val="20"/>
          <w:szCs w:val="20"/>
        </w:rPr>
      </w:pPr>
    </w:p>
    <w:p w14:paraId="039B4321" w14:textId="77777777" w:rsidR="001951E9" w:rsidRDefault="001951E9">
      <w:pPr>
        <w:spacing w:after="0" w:line="240" w:lineRule="auto"/>
        <w:ind w:right="-720"/>
        <w:rPr>
          <w:rFonts w:ascii="Arial" w:eastAsia="Arial" w:hAnsi="Arial" w:cs="Arial"/>
          <w:color w:val="000000"/>
          <w:sz w:val="20"/>
          <w:szCs w:val="20"/>
        </w:rPr>
      </w:pPr>
    </w:p>
    <w:p w14:paraId="766AF7BE" w14:textId="77777777" w:rsidR="001951E9" w:rsidRDefault="001951E9">
      <w:pPr>
        <w:spacing w:after="0" w:line="240" w:lineRule="auto"/>
        <w:ind w:right="-720"/>
        <w:rPr>
          <w:rFonts w:ascii="Arial" w:eastAsia="Arial" w:hAnsi="Arial" w:cs="Arial"/>
          <w:color w:val="000000"/>
          <w:sz w:val="20"/>
          <w:szCs w:val="20"/>
        </w:rPr>
      </w:pPr>
    </w:p>
    <w:p w14:paraId="00AF1B0E" w14:textId="77777777" w:rsidR="001951E9" w:rsidRDefault="001951E9">
      <w:pPr>
        <w:spacing w:after="0" w:line="240" w:lineRule="auto"/>
        <w:ind w:right="-720"/>
        <w:rPr>
          <w:rFonts w:ascii="Arial" w:eastAsia="Arial" w:hAnsi="Arial" w:cs="Arial"/>
          <w:color w:val="000000"/>
          <w:sz w:val="20"/>
          <w:szCs w:val="20"/>
        </w:rPr>
      </w:pPr>
    </w:p>
    <w:p w14:paraId="58AD9245" w14:textId="77777777" w:rsidR="001951E9" w:rsidRDefault="001951E9">
      <w:pPr>
        <w:spacing w:after="0" w:line="240" w:lineRule="auto"/>
        <w:ind w:right="-720"/>
        <w:rPr>
          <w:rFonts w:ascii="Arial" w:eastAsia="Arial" w:hAnsi="Arial" w:cs="Arial"/>
          <w:color w:val="000000"/>
          <w:sz w:val="20"/>
          <w:szCs w:val="20"/>
        </w:rPr>
      </w:pPr>
    </w:p>
    <w:p w14:paraId="15D14506" w14:textId="77777777" w:rsidR="001951E9" w:rsidRDefault="001951E9">
      <w:pPr>
        <w:spacing w:after="0" w:line="240" w:lineRule="auto"/>
        <w:ind w:right="-720"/>
        <w:rPr>
          <w:rFonts w:ascii="Arial" w:eastAsia="Arial" w:hAnsi="Arial" w:cs="Arial"/>
          <w:color w:val="000000"/>
          <w:sz w:val="20"/>
          <w:szCs w:val="20"/>
        </w:rPr>
      </w:pPr>
    </w:p>
    <w:p w14:paraId="1851C1F6" w14:textId="77777777" w:rsidR="001951E9" w:rsidRDefault="001951E9">
      <w:pPr>
        <w:spacing w:after="0" w:line="240" w:lineRule="auto"/>
        <w:ind w:right="-720"/>
        <w:rPr>
          <w:rFonts w:ascii="Arial" w:eastAsia="Arial" w:hAnsi="Arial" w:cs="Arial"/>
          <w:color w:val="000000"/>
          <w:sz w:val="20"/>
          <w:szCs w:val="20"/>
        </w:rPr>
      </w:pPr>
    </w:p>
    <w:p w14:paraId="138AB87C" w14:textId="77777777" w:rsidR="001951E9" w:rsidRDefault="001951E9">
      <w:pPr>
        <w:spacing w:after="0" w:line="240" w:lineRule="auto"/>
        <w:ind w:right="-720"/>
        <w:rPr>
          <w:rFonts w:ascii="Arial" w:eastAsia="Arial" w:hAnsi="Arial" w:cs="Arial"/>
          <w:color w:val="000000"/>
          <w:sz w:val="20"/>
          <w:szCs w:val="20"/>
        </w:rPr>
      </w:pPr>
    </w:p>
    <w:p w14:paraId="4BD436C7" w14:textId="77777777" w:rsidR="001951E9" w:rsidRDefault="001951E9">
      <w:pPr>
        <w:spacing w:after="0" w:line="240" w:lineRule="auto"/>
        <w:ind w:right="-720"/>
        <w:rPr>
          <w:rFonts w:ascii="Arial" w:eastAsia="Arial" w:hAnsi="Arial" w:cs="Arial"/>
          <w:color w:val="000000"/>
          <w:sz w:val="20"/>
          <w:szCs w:val="20"/>
        </w:rPr>
      </w:pPr>
    </w:p>
    <w:p w14:paraId="610458C9" w14:textId="77777777" w:rsidR="00BB35C7" w:rsidRDefault="00BB35C7" w:rsidP="00BB35C7">
      <w:pPr>
        <w:pBdr>
          <w:top w:val="nil"/>
          <w:left w:val="nil"/>
          <w:bottom w:val="nil"/>
          <w:right w:val="nil"/>
          <w:between w:val="nil"/>
        </w:pBdr>
        <w:spacing w:after="0" w:line="240" w:lineRule="auto"/>
        <w:ind w:left="-540" w:right="-990"/>
        <w:rPr>
          <w:rFonts w:ascii="Aptos" w:hAnsi="Aptos"/>
          <w:color w:val="222222"/>
          <w:shd w:val="clear" w:color="auto" w:fill="FFFFFF"/>
        </w:rPr>
      </w:pPr>
    </w:p>
    <w:p w14:paraId="7DD553C7" w14:textId="55479C15" w:rsidR="00BB35C7" w:rsidRPr="00BB35C7" w:rsidRDefault="00BB35C7" w:rsidP="004B14F5">
      <w:pPr>
        <w:pBdr>
          <w:top w:val="nil"/>
          <w:left w:val="nil"/>
          <w:bottom w:val="nil"/>
          <w:right w:val="nil"/>
          <w:between w:val="nil"/>
        </w:pBdr>
        <w:spacing w:after="0" w:line="240" w:lineRule="auto"/>
        <w:ind w:right="-990"/>
        <w:rPr>
          <w:rFonts w:ascii="Arial" w:hAnsi="Arial" w:cs="Arial"/>
          <w:b/>
          <w:bCs/>
          <w:color w:val="0000FF"/>
          <w:shd w:val="clear" w:color="auto" w:fill="FFFFFF"/>
        </w:rPr>
      </w:pPr>
      <w:r w:rsidRPr="00BB35C7">
        <w:rPr>
          <w:rFonts w:ascii="Arial" w:hAnsi="Arial" w:cs="Arial"/>
          <w:b/>
          <w:bCs/>
          <w:color w:val="0000FF"/>
          <w:shd w:val="clear" w:color="auto" w:fill="FFFFFF"/>
        </w:rPr>
        <w:t xml:space="preserve">This document is an example of how to complete Playbook Task </w:t>
      </w:r>
      <w:r w:rsidR="009C2A9D">
        <w:rPr>
          <w:rFonts w:ascii="Arial" w:hAnsi="Arial" w:cs="Arial"/>
          <w:b/>
          <w:bCs/>
          <w:color w:val="0000FF"/>
          <w:shd w:val="clear" w:color="auto" w:fill="FFFFFF"/>
        </w:rPr>
        <w:t>23</w:t>
      </w:r>
      <w:r w:rsidRPr="00BB35C7">
        <w:rPr>
          <w:rFonts w:ascii="Arial" w:hAnsi="Arial" w:cs="Arial"/>
          <w:b/>
          <w:bCs/>
          <w:color w:val="0000FF"/>
          <w:shd w:val="clear" w:color="auto" w:fill="FFFFFF"/>
        </w:rPr>
        <w:t>. All blue text should be replaced with your organization’s information, assessments, and/or decisions.</w:t>
      </w:r>
    </w:p>
    <w:p w14:paraId="0C65D179" w14:textId="77777777" w:rsidR="00BB35C7" w:rsidRPr="00BB35C7" w:rsidRDefault="00BB35C7" w:rsidP="00BB35C7">
      <w:pPr>
        <w:pBdr>
          <w:top w:val="nil"/>
          <w:left w:val="nil"/>
          <w:bottom w:val="nil"/>
          <w:right w:val="nil"/>
          <w:between w:val="nil"/>
        </w:pBdr>
        <w:spacing w:after="0" w:line="240" w:lineRule="auto"/>
        <w:ind w:left="-540" w:right="-990"/>
        <w:rPr>
          <w:rFonts w:ascii="Arial" w:eastAsia="Arial" w:hAnsi="Arial" w:cs="Arial"/>
          <w:color w:val="000000"/>
          <w:sz w:val="20"/>
          <w:szCs w:val="20"/>
          <w:u w:val="single"/>
        </w:rPr>
      </w:pPr>
    </w:p>
    <w:p w14:paraId="4D0FDD9C" w14:textId="248783BB"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Define the intervals at which top management will review the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and energy performance.</w:t>
      </w:r>
    </w:p>
    <w:p w14:paraId="74B59A70" w14:textId="77777777" w:rsidR="001951E9" w:rsidRDefault="001951E9">
      <w:pPr>
        <w:spacing w:after="0" w:line="240" w:lineRule="auto"/>
        <w:ind w:right="-990" w:hanging="540"/>
        <w:rPr>
          <w:rFonts w:ascii="Arial" w:eastAsia="Arial" w:hAnsi="Arial" w:cs="Arial"/>
          <w:sz w:val="20"/>
          <w:szCs w:val="20"/>
        </w:rPr>
      </w:pPr>
    </w:p>
    <w:tbl>
      <w:tblPr>
        <w:tblStyle w:val="a"/>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770"/>
        <w:gridCol w:w="5670"/>
      </w:tblGrid>
      <w:tr w:rsidR="001951E9" w14:paraId="5692B081" w14:textId="77777777">
        <w:tc>
          <w:tcPr>
            <w:tcW w:w="450" w:type="dxa"/>
            <w:vAlign w:val="center"/>
          </w:tcPr>
          <w:p w14:paraId="75F2A2AF" w14:textId="77777777" w:rsidR="001951E9" w:rsidRDefault="00FC583F">
            <w:pPr>
              <w:spacing w:before="80" w:after="80" w:line="240" w:lineRule="auto"/>
              <w:jc w:val="center"/>
              <w:rPr>
                <w:rFonts w:ascii="Arial" w:eastAsia="Arial" w:hAnsi="Arial" w:cs="Arial"/>
                <w:sz w:val="20"/>
                <w:szCs w:val="20"/>
              </w:rPr>
            </w:pPr>
            <w:bookmarkStart w:id="0" w:name="bookmark=id.gjdgxs" w:colFirst="0" w:colLast="0"/>
            <w:bookmarkEnd w:id="0"/>
            <w:r>
              <w:rPr>
                <w:rFonts w:ascii="Arial" w:eastAsia="Arial" w:hAnsi="Arial" w:cs="Arial"/>
                <w:sz w:val="20"/>
                <w:szCs w:val="20"/>
              </w:rPr>
              <w:t>☒</w:t>
            </w:r>
          </w:p>
        </w:tc>
        <w:tc>
          <w:tcPr>
            <w:tcW w:w="4770" w:type="dxa"/>
          </w:tcPr>
          <w:p w14:paraId="78581845" w14:textId="77777777"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We have defined the frequency of management reviews.</w:t>
            </w:r>
          </w:p>
        </w:tc>
        <w:tc>
          <w:tcPr>
            <w:tcW w:w="5670" w:type="dxa"/>
            <w:vAlign w:val="center"/>
          </w:tcPr>
          <w:p w14:paraId="66A80347" w14:textId="77777777" w:rsidR="001951E9" w:rsidRPr="00F15EB3" w:rsidRDefault="00FC583F">
            <w:pPr>
              <w:spacing w:before="80" w:after="80" w:line="240" w:lineRule="auto"/>
              <w:rPr>
                <w:rFonts w:ascii="Arial" w:eastAsia="Arial" w:hAnsi="Arial" w:cs="Arial"/>
                <w:color w:val="EE0000"/>
                <w:sz w:val="20"/>
                <w:szCs w:val="20"/>
              </w:rPr>
            </w:pPr>
            <w:r w:rsidRPr="00506EE0">
              <w:rPr>
                <w:rFonts w:ascii="Arial" w:eastAsia="Arial" w:hAnsi="Arial" w:cs="Arial"/>
                <w:color w:val="0000FF"/>
                <w:sz w:val="20"/>
                <w:szCs w:val="20"/>
              </w:rPr>
              <w:t>Annually</w:t>
            </w:r>
          </w:p>
        </w:tc>
      </w:tr>
      <w:tr w:rsidR="001951E9" w14:paraId="7EC5CA38" w14:textId="77777777">
        <w:tc>
          <w:tcPr>
            <w:tcW w:w="450" w:type="dxa"/>
            <w:vAlign w:val="center"/>
          </w:tcPr>
          <w:p w14:paraId="548A2C6A" w14:textId="77777777" w:rsidR="001951E9" w:rsidRDefault="00FC583F">
            <w:pPr>
              <w:spacing w:before="80" w:after="80" w:line="240" w:lineRule="auto"/>
              <w:jc w:val="center"/>
              <w:rPr>
                <w:rFonts w:ascii="Arial" w:eastAsia="Arial" w:hAnsi="Arial" w:cs="Arial"/>
                <w:sz w:val="20"/>
                <w:szCs w:val="20"/>
              </w:rPr>
            </w:pPr>
            <w:bookmarkStart w:id="1" w:name="bookmark=id.30j0zll" w:colFirst="0" w:colLast="0"/>
            <w:bookmarkEnd w:id="1"/>
            <w:r>
              <w:rPr>
                <w:rFonts w:ascii="Arial" w:eastAsia="Arial" w:hAnsi="Arial" w:cs="Arial"/>
                <w:sz w:val="20"/>
                <w:szCs w:val="20"/>
              </w:rPr>
              <w:t>☒</w:t>
            </w:r>
          </w:p>
        </w:tc>
        <w:tc>
          <w:tcPr>
            <w:tcW w:w="4770" w:type="dxa"/>
          </w:tcPr>
          <w:p w14:paraId="53D6B965" w14:textId="77777777"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A schedule of these management reviews has been established and is located:</w:t>
            </w:r>
          </w:p>
        </w:tc>
        <w:tc>
          <w:tcPr>
            <w:tcW w:w="5670" w:type="dxa"/>
            <w:vAlign w:val="center"/>
          </w:tcPr>
          <w:p w14:paraId="6F933E31" w14:textId="15C359A9" w:rsidR="001951E9" w:rsidRPr="00F15EB3" w:rsidRDefault="00FC583F">
            <w:pPr>
              <w:spacing w:before="80" w:after="80" w:line="240" w:lineRule="auto"/>
              <w:rPr>
                <w:rFonts w:ascii="Arial" w:eastAsia="Arial" w:hAnsi="Arial" w:cs="Arial"/>
                <w:color w:val="EE0000"/>
                <w:sz w:val="20"/>
                <w:szCs w:val="20"/>
              </w:rPr>
            </w:pPr>
            <w:r w:rsidRPr="009C64DC">
              <w:rPr>
                <w:rFonts w:ascii="Arial" w:eastAsia="Arial" w:hAnsi="Arial" w:cs="Arial"/>
                <w:color w:val="0000FF"/>
                <w:sz w:val="20"/>
                <w:szCs w:val="20"/>
              </w:rPr>
              <w:t>Energy Team</w:t>
            </w:r>
          </w:p>
        </w:tc>
      </w:tr>
      <w:tr w:rsidR="001951E9" w14:paraId="30859532" w14:textId="77777777">
        <w:tc>
          <w:tcPr>
            <w:tcW w:w="450" w:type="dxa"/>
            <w:vAlign w:val="center"/>
          </w:tcPr>
          <w:p w14:paraId="04EBC042"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14:paraId="633B4578" w14:textId="77777777"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The frequency and duration of these reviews are:</w:t>
            </w:r>
          </w:p>
        </w:tc>
        <w:tc>
          <w:tcPr>
            <w:tcW w:w="5670" w:type="dxa"/>
            <w:vAlign w:val="center"/>
          </w:tcPr>
          <w:p w14:paraId="73E4EDD9" w14:textId="02535EDF" w:rsidR="001951E9" w:rsidRPr="00F15EB3" w:rsidRDefault="00FC583F">
            <w:pPr>
              <w:spacing w:before="80" w:after="80" w:line="240" w:lineRule="auto"/>
              <w:rPr>
                <w:rFonts w:ascii="Arial" w:eastAsia="Arial" w:hAnsi="Arial" w:cs="Arial"/>
                <w:color w:val="EE0000"/>
                <w:sz w:val="20"/>
                <w:szCs w:val="20"/>
              </w:rPr>
            </w:pPr>
            <w:r w:rsidRPr="009C64DC">
              <w:rPr>
                <w:rFonts w:ascii="Arial" w:eastAsia="Arial" w:hAnsi="Arial" w:cs="Arial"/>
                <w:color w:val="0000FF"/>
                <w:sz w:val="20"/>
                <w:szCs w:val="20"/>
              </w:rPr>
              <w:t>One-half day meeting annually</w:t>
            </w:r>
            <w:r w:rsidR="009C64DC" w:rsidRPr="009C64DC">
              <w:rPr>
                <w:rFonts w:ascii="Arial" w:eastAsia="Arial" w:hAnsi="Arial" w:cs="Arial"/>
                <w:color w:val="0000FF"/>
                <w:sz w:val="20"/>
                <w:szCs w:val="20"/>
              </w:rPr>
              <w:t>.</w:t>
            </w:r>
          </w:p>
        </w:tc>
      </w:tr>
      <w:tr w:rsidR="001951E9" w14:paraId="12C8FDB6" w14:textId="77777777">
        <w:tc>
          <w:tcPr>
            <w:tcW w:w="450" w:type="dxa"/>
            <w:vAlign w:val="center"/>
          </w:tcPr>
          <w:p w14:paraId="0FB96048"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14:paraId="55AF57B6" w14:textId="536B4682"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We increase these planned review intervals as significant changes occur at our organization that can impact energy consumption</w:t>
            </w:r>
            <w:r w:rsidR="009C64DC">
              <w:rPr>
                <w:rFonts w:ascii="Arial" w:eastAsia="Arial" w:hAnsi="Arial" w:cs="Arial"/>
                <w:sz w:val="20"/>
                <w:szCs w:val="20"/>
              </w:rPr>
              <w:t>,</w:t>
            </w:r>
            <w:r>
              <w:rPr>
                <w:rFonts w:ascii="Arial" w:eastAsia="Arial" w:hAnsi="Arial" w:cs="Arial"/>
                <w:sz w:val="20"/>
                <w:szCs w:val="20"/>
              </w:rPr>
              <w:t xml:space="preserve"> such as changes in usage or an increase in capital projects.</w:t>
            </w:r>
          </w:p>
        </w:tc>
        <w:tc>
          <w:tcPr>
            <w:tcW w:w="5670" w:type="dxa"/>
            <w:vAlign w:val="center"/>
          </w:tcPr>
          <w:p w14:paraId="42C4CBBE" w14:textId="2829FDFB" w:rsidR="001951E9" w:rsidRPr="00F15EB3" w:rsidRDefault="00FC583F">
            <w:pPr>
              <w:spacing w:before="80" w:after="80" w:line="240" w:lineRule="auto"/>
              <w:rPr>
                <w:rFonts w:ascii="Arial" w:eastAsia="Arial" w:hAnsi="Arial" w:cs="Arial"/>
                <w:color w:val="EE0000"/>
                <w:sz w:val="20"/>
                <w:szCs w:val="20"/>
              </w:rPr>
            </w:pPr>
            <w:r w:rsidRPr="009C64DC">
              <w:rPr>
                <w:rFonts w:ascii="Arial" w:eastAsia="Arial" w:hAnsi="Arial" w:cs="Arial"/>
                <w:color w:val="0000FF"/>
                <w:sz w:val="20"/>
                <w:szCs w:val="20"/>
              </w:rPr>
              <w:t xml:space="preserve">Evaluated </w:t>
            </w:r>
            <w:r w:rsidR="009C64DC" w:rsidRPr="009C64DC">
              <w:rPr>
                <w:rFonts w:ascii="Arial" w:eastAsia="Arial" w:hAnsi="Arial" w:cs="Arial"/>
                <w:color w:val="0000FF"/>
                <w:sz w:val="20"/>
                <w:szCs w:val="20"/>
              </w:rPr>
              <w:t>quarterly.</w:t>
            </w:r>
          </w:p>
        </w:tc>
      </w:tr>
    </w:tbl>
    <w:p w14:paraId="43B9DFBF" w14:textId="77777777" w:rsidR="001951E9" w:rsidRDefault="001951E9">
      <w:pPr>
        <w:spacing w:after="0" w:line="240" w:lineRule="auto"/>
        <w:ind w:right="-990"/>
        <w:rPr>
          <w:rFonts w:ascii="Arial" w:eastAsia="Arial" w:hAnsi="Arial" w:cs="Arial"/>
          <w:sz w:val="20"/>
          <w:szCs w:val="20"/>
        </w:rPr>
      </w:pPr>
    </w:p>
    <w:p w14:paraId="4CC977CE" w14:textId="77777777"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Determine the means for accomplishing management reviews:</w:t>
      </w:r>
    </w:p>
    <w:p w14:paraId="6805F65F" w14:textId="77777777" w:rsidR="001951E9" w:rsidRDefault="001951E9">
      <w:pPr>
        <w:spacing w:after="0" w:line="240" w:lineRule="auto"/>
        <w:ind w:right="-990" w:hanging="540"/>
        <w:rPr>
          <w:rFonts w:ascii="Arial" w:eastAsia="Arial" w:hAnsi="Arial" w:cs="Arial"/>
          <w:sz w:val="20"/>
          <w:szCs w:val="20"/>
        </w:rPr>
      </w:pPr>
    </w:p>
    <w:tbl>
      <w:tblPr>
        <w:tblStyle w:val="a0"/>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4770"/>
        <w:gridCol w:w="5670"/>
      </w:tblGrid>
      <w:tr w:rsidR="001951E9" w14:paraId="64F92338" w14:textId="77777777">
        <w:tc>
          <w:tcPr>
            <w:tcW w:w="450" w:type="dxa"/>
            <w:vAlign w:val="center"/>
          </w:tcPr>
          <w:p w14:paraId="47C980DD"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14:paraId="18617CC6" w14:textId="77777777"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The means for accomplishing the management reviews are established by the organization and dictated by its needs.</w:t>
            </w:r>
          </w:p>
        </w:tc>
        <w:tc>
          <w:tcPr>
            <w:tcW w:w="5670" w:type="dxa"/>
            <w:vAlign w:val="center"/>
          </w:tcPr>
          <w:p w14:paraId="6EFC6D47" w14:textId="3EF7F035" w:rsidR="001951E9" w:rsidRPr="00F15EB3" w:rsidRDefault="00C65E7B">
            <w:pPr>
              <w:spacing w:before="80" w:after="80" w:line="240" w:lineRule="auto"/>
              <w:rPr>
                <w:rFonts w:ascii="Arial" w:eastAsia="Arial" w:hAnsi="Arial" w:cs="Arial"/>
                <w:color w:val="EE0000"/>
                <w:sz w:val="20"/>
                <w:szCs w:val="20"/>
              </w:rPr>
            </w:pPr>
            <w:r>
              <w:rPr>
                <w:rFonts w:ascii="Arial" w:eastAsia="Arial" w:hAnsi="Arial" w:cs="Arial"/>
                <w:color w:val="0000FF"/>
                <w:sz w:val="20"/>
                <w:szCs w:val="20"/>
              </w:rPr>
              <w:t xml:space="preserve">The Corporate Engineering team </w:t>
            </w:r>
            <w:r w:rsidR="002B5963">
              <w:rPr>
                <w:rFonts w:ascii="Arial" w:eastAsia="Arial" w:hAnsi="Arial" w:cs="Arial"/>
                <w:color w:val="0000FF"/>
                <w:sz w:val="20"/>
                <w:szCs w:val="20"/>
              </w:rPr>
              <w:t>and</w:t>
            </w:r>
            <w:r w:rsidR="00FC583F" w:rsidRPr="00A757A7">
              <w:rPr>
                <w:rFonts w:ascii="Arial" w:eastAsia="Arial" w:hAnsi="Arial" w:cs="Arial"/>
                <w:color w:val="0000FF"/>
                <w:sz w:val="20"/>
                <w:szCs w:val="20"/>
              </w:rPr>
              <w:t xml:space="preserve"> the General Manager will define the meeting objectives and expected outcomes.  </w:t>
            </w:r>
            <w:r w:rsidR="00A757A7" w:rsidRPr="00A757A7">
              <w:rPr>
                <w:rFonts w:ascii="Arial" w:eastAsia="Arial" w:hAnsi="Arial" w:cs="Arial"/>
                <w:color w:val="0000FF"/>
                <w:sz w:val="20"/>
                <w:szCs w:val="20"/>
              </w:rPr>
              <w:t>The Energy Team Leader will develop the agenda.</w:t>
            </w:r>
          </w:p>
        </w:tc>
      </w:tr>
      <w:tr w:rsidR="001951E9" w14:paraId="79E49D39" w14:textId="77777777">
        <w:tc>
          <w:tcPr>
            <w:tcW w:w="450" w:type="dxa"/>
            <w:vAlign w:val="center"/>
          </w:tcPr>
          <w:p w14:paraId="44C900DF"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14:paraId="6E334992" w14:textId="77777777"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We have a process in place to ensure key information is communicated to top management.</w:t>
            </w:r>
          </w:p>
        </w:tc>
        <w:tc>
          <w:tcPr>
            <w:tcW w:w="5670" w:type="dxa"/>
            <w:vAlign w:val="center"/>
          </w:tcPr>
          <w:p w14:paraId="409A48B8" w14:textId="7F0226D7" w:rsidR="001951E9" w:rsidRPr="00F15EB3" w:rsidRDefault="00FC583F">
            <w:pPr>
              <w:spacing w:before="80" w:after="80" w:line="240" w:lineRule="auto"/>
              <w:rPr>
                <w:rFonts w:ascii="Arial" w:eastAsia="Arial" w:hAnsi="Arial" w:cs="Arial"/>
                <w:color w:val="EE0000"/>
                <w:sz w:val="20"/>
                <w:szCs w:val="20"/>
              </w:rPr>
            </w:pPr>
            <w:r w:rsidRPr="007B3328">
              <w:rPr>
                <w:rFonts w:ascii="Arial" w:eastAsia="Arial" w:hAnsi="Arial" w:cs="Arial"/>
                <w:color w:val="0000FF"/>
                <w:sz w:val="20"/>
                <w:szCs w:val="20"/>
              </w:rPr>
              <w:t xml:space="preserve">In addition to the annual Management Review, we provide the monthly Energy Team meeting minutes to top management and schedule meetings with </w:t>
            </w:r>
            <w:r w:rsidR="00073174">
              <w:rPr>
                <w:rFonts w:ascii="Arial" w:eastAsia="Arial" w:hAnsi="Arial" w:cs="Arial"/>
                <w:color w:val="0000FF"/>
                <w:sz w:val="20"/>
                <w:szCs w:val="20"/>
              </w:rPr>
              <w:t>them as</w:t>
            </w:r>
            <w:r w:rsidRPr="007B3328">
              <w:rPr>
                <w:rFonts w:ascii="Arial" w:eastAsia="Arial" w:hAnsi="Arial" w:cs="Arial"/>
                <w:color w:val="0000FF"/>
                <w:sz w:val="20"/>
                <w:szCs w:val="20"/>
              </w:rPr>
              <w:t xml:space="preserve"> necessary. </w:t>
            </w:r>
          </w:p>
        </w:tc>
      </w:tr>
      <w:tr w:rsidR="001951E9" w14:paraId="64C402A2" w14:textId="77777777">
        <w:tc>
          <w:tcPr>
            <w:tcW w:w="450" w:type="dxa"/>
            <w:vAlign w:val="center"/>
          </w:tcPr>
          <w:p w14:paraId="52708081"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4770" w:type="dxa"/>
          </w:tcPr>
          <w:p w14:paraId="40FEA4D0" w14:textId="77777777" w:rsidR="001951E9" w:rsidRDefault="00FC583F">
            <w:pPr>
              <w:spacing w:before="80" w:after="80" w:line="240" w:lineRule="auto"/>
              <w:rPr>
                <w:rFonts w:ascii="Arial" w:eastAsia="Arial" w:hAnsi="Arial" w:cs="Arial"/>
                <w:sz w:val="20"/>
                <w:szCs w:val="20"/>
              </w:rPr>
            </w:pPr>
            <w:r>
              <w:rPr>
                <w:rFonts w:ascii="Arial" w:eastAsia="Arial" w:hAnsi="Arial" w:cs="Arial"/>
                <w:sz w:val="20"/>
                <w:szCs w:val="20"/>
              </w:rPr>
              <w:t xml:space="preserve">Our key findings are actionable and used to inform top management decisions so that necessary steps are taken to ensure continual improvement of energy performance and the </w:t>
            </w:r>
            <w:proofErr w:type="spellStart"/>
            <w:r>
              <w:rPr>
                <w:rFonts w:ascii="Arial" w:eastAsia="Arial" w:hAnsi="Arial" w:cs="Arial"/>
                <w:sz w:val="20"/>
                <w:szCs w:val="20"/>
              </w:rPr>
              <w:t>EnMS</w:t>
            </w:r>
            <w:proofErr w:type="spellEnd"/>
            <w:r>
              <w:rPr>
                <w:rFonts w:ascii="Arial" w:eastAsia="Arial" w:hAnsi="Arial" w:cs="Arial"/>
                <w:sz w:val="20"/>
                <w:szCs w:val="20"/>
              </w:rPr>
              <w:t>.</w:t>
            </w:r>
          </w:p>
        </w:tc>
        <w:tc>
          <w:tcPr>
            <w:tcW w:w="5670" w:type="dxa"/>
            <w:vAlign w:val="center"/>
          </w:tcPr>
          <w:p w14:paraId="04059223" w14:textId="643A03C2" w:rsidR="001951E9" w:rsidRPr="00F15EB3" w:rsidRDefault="00FC583F">
            <w:pPr>
              <w:spacing w:before="80" w:after="80" w:line="240" w:lineRule="auto"/>
              <w:rPr>
                <w:rFonts w:ascii="Arial" w:eastAsia="Arial" w:hAnsi="Arial" w:cs="Arial"/>
                <w:color w:val="EE0000"/>
                <w:sz w:val="20"/>
                <w:szCs w:val="20"/>
              </w:rPr>
            </w:pPr>
            <w:r w:rsidRPr="00667D9C">
              <w:rPr>
                <w:rFonts w:ascii="Arial" w:eastAsia="Arial" w:hAnsi="Arial" w:cs="Arial"/>
                <w:color w:val="0000FF"/>
                <w:sz w:val="20"/>
                <w:szCs w:val="20"/>
              </w:rPr>
              <w:t>Using the Management Review Data Assignment Sheet</w:t>
            </w:r>
            <w:r w:rsidR="0016399C">
              <w:rPr>
                <w:rFonts w:ascii="Arial" w:eastAsia="Arial" w:hAnsi="Arial" w:cs="Arial"/>
                <w:color w:val="0000FF"/>
                <w:sz w:val="20"/>
                <w:szCs w:val="20"/>
              </w:rPr>
              <w:t xml:space="preserve"> (page 3)</w:t>
            </w:r>
            <w:r w:rsidRPr="00667D9C">
              <w:rPr>
                <w:rFonts w:ascii="Arial" w:eastAsia="Arial" w:hAnsi="Arial" w:cs="Arial"/>
                <w:color w:val="0000FF"/>
                <w:sz w:val="20"/>
                <w:szCs w:val="20"/>
              </w:rPr>
              <w:t xml:space="preserve">, we identify potential actions and include </w:t>
            </w:r>
            <w:r w:rsidR="00B466A2">
              <w:rPr>
                <w:rFonts w:ascii="Arial" w:eastAsia="Arial" w:hAnsi="Arial" w:cs="Arial"/>
                <w:color w:val="0000FF"/>
                <w:sz w:val="20"/>
                <w:szCs w:val="20"/>
              </w:rPr>
              <w:t xml:space="preserve">them </w:t>
            </w:r>
            <w:r w:rsidRPr="00667D9C">
              <w:rPr>
                <w:rFonts w:ascii="Arial" w:eastAsia="Arial" w:hAnsi="Arial" w:cs="Arial"/>
                <w:color w:val="0000FF"/>
                <w:sz w:val="20"/>
                <w:szCs w:val="20"/>
              </w:rPr>
              <w:t xml:space="preserve">in the </w:t>
            </w:r>
            <w:r w:rsidR="00B466A2">
              <w:rPr>
                <w:rFonts w:ascii="Arial" w:eastAsia="Arial" w:hAnsi="Arial" w:cs="Arial"/>
                <w:color w:val="0000FF"/>
                <w:sz w:val="20"/>
                <w:szCs w:val="20"/>
              </w:rPr>
              <w:t>agenda for the Management Review meeting</w:t>
            </w:r>
            <w:r w:rsidRPr="00667D9C">
              <w:rPr>
                <w:rFonts w:ascii="Arial" w:eastAsia="Arial" w:hAnsi="Arial" w:cs="Arial"/>
                <w:color w:val="0000FF"/>
                <w:sz w:val="20"/>
                <w:szCs w:val="20"/>
              </w:rPr>
              <w:t>.</w:t>
            </w:r>
          </w:p>
        </w:tc>
      </w:tr>
    </w:tbl>
    <w:p w14:paraId="51F0B70F" w14:textId="77777777" w:rsidR="001951E9" w:rsidRDefault="001951E9">
      <w:pPr>
        <w:spacing w:after="0" w:line="240" w:lineRule="auto"/>
        <w:ind w:right="-990"/>
        <w:rPr>
          <w:rFonts w:ascii="Arial" w:eastAsia="Arial" w:hAnsi="Arial" w:cs="Arial"/>
          <w:sz w:val="20"/>
          <w:szCs w:val="20"/>
        </w:rPr>
        <w:sectPr w:rsidR="001951E9">
          <w:headerReference w:type="default" r:id="rId8"/>
          <w:footerReference w:type="even" r:id="rId9"/>
          <w:footerReference w:type="default" r:id="rId10"/>
          <w:pgSz w:w="12240" w:h="15840"/>
          <w:pgMar w:top="2088" w:right="1440" w:bottom="1037" w:left="1440" w:header="720" w:footer="720" w:gutter="0"/>
          <w:pgNumType w:start="1"/>
          <w:cols w:space="720"/>
        </w:sectPr>
      </w:pPr>
    </w:p>
    <w:p w14:paraId="1AABA227" w14:textId="77777777"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lastRenderedPageBreak/>
        <w:t xml:space="preserve">Our management reviews are conducted via the following methods: </w:t>
      </w:r>
    </w:p>
    <w:p w14:paraId="457874A1" w14:textId="77777777" w:rsidR="001951E9" w:rsidRDefault="001951E9">
      <w:pPr>
        <w:spacing w:after="0" w:line="240" w:lineRule="auto"/>
        <w:ind w:right="-990" w:hanging="540"/>
        <w:rPr>
          <w:rFonts w:ascii="Arial" w:eastAsia="Arial" w:hAnsi="Arial" w:cs="Arial"/>
          <w:sz w:val="20"/>
          <w:szCs w:val="20"/>
        </w:rPr>
        <w:sectPr w:rsidR="001951E9">
          <w:pgSz w:w="12240" w:h="15840"/>
          <w:pgMar w:top="2088" w:right="1440" w:bottom="1037" w:left="1440" w:header="720" w:footer="720" w:gutter="0"/>
          <w:cols w:space="720"/>
        </w:sectPr>
      </w:pPr>
    </w:p>
    <w:p w14:paraId="391F22C0" w14:textId="77777777" w:rsidR="001951E9" w:rsidRDefault="00FC583F">
      <w:pPr>
        <w:spacing w:after="0" w:line="480" w:lineRule="auto"/>
        <w:ind w:right="-994" w:hanging="540"/>
        <w:rPr>
          <w:rFonts w:ascii="Arial" w:eastAsia="Arial" w:hAnsi="Arial" w:cs="Arial"/>
          <w:sz w:val="20"/>
          <w:szCs w:val="20"/>
        </w:rPr>
      </w:pPr>
      <w:bookmarkStart w:id="2" w:name="bookmark=id.1fob9te" w:colFirst="0" w:colLast="0"/>
      <w:bookmarkEnd w:id="2"/>
      <w:r>
        <w:rPr>
          <w:rFonts w:ascii="Arial" w:eastAsia="Arial" w:hAnsi="Arial" w:cs="Arial"/>
          <w:sz w:val="20"/>
          <w:szCs w:val="20"/>
        </w:rPr>
        <w:t>☒ Face-to-face meetings</w:t>
      </w:r>
    </w:p>
    <w:p w14:paraId="7A84E68E" w14:textId="77777777" w:rsidR="001951E9" w:rsidRDefault="00FC583F">
      <w:pPr>
        <w:spacing w:after="0" w:line="480" w:lineRule="auto"/>
        <w:ind w:right="-994" w:hanging="540"/>
        <w:rPr>
          <w:rFonts w:ascii="Arial" w:eastAsia="Arial" w:hAnsi="Arial" w:cs="Arial"/>
          <w:sz w:val="20"/>
          <w:szCs w:val="20"/>
        </w:rPr>
      </w:pPr>
      <w:bookmarkStart w:id="3" w:name="bookmark=id.3znysh7" w:colFirst="0" w:colLast="0"/>
      <w:bookmarkEnd w:id="3"/>
      <w:r>
        <w:rPr>
          <w:rFonts w:ascii="Arial" w:eastAsia="Arial" w:hAnsi="Arial" w:cs="Arial"/>
          <w:sz w:val="20"/>
          <w:szCs w:val="20"/>
        </w:rPr>
        <w:t>☐ Teleconferences</w:t>
      </w:r>
    </w:p>
    <w:p w14:paraId="578DC860" w14:textId="77777777" w:rsidR="001951E9" w:rsidRDefault="00FC583F">
      <w:pPr>
        <w:spacing w:after="0" w:line="480" w:lineRule="auto"/>
        <w:ind w:right="-994" w:hanging="540"/>
        <w:rPr>
          <w:rFonts w:ascii="Arial" w:eastAsia="Arial" w:hAnsi="Arial" w:cs="Arial"/>
          <w:sz w:val="20"/>
          <w:szCs w:val="20"/>
        </w:rPr>
      </w:pPr>
      <w:bookmarkStart w:id="4" w:name="bookmark=id.2et92p0" w:colFirst="0" w:colLast="0"/>
      <w:bookmarkEnd w:id="4"/>
      <w:r>
        <w:rPr>
          <w:rFonts w:ascii="Arial" w:eastAsia="Arial" w:hAnsi="Arial" w:cs="Arial"/>
          <w:sz w:val="20"/>
          <w:szCs w:val="20"/>
        </w:rPr>
        <w:t>☐ Email exchanges</w:t>
      </w:r>
    </w:p>
    <w:p w14:paraId="754CEF33" w14:textId="77777777" w:rsidR="001951E9" w:rsidRDefault="00FC583F">
      <w:pPr>
        <w:spacing w:after="0" w:line="480" w:lineRule="auto"/>
        <w:ind w:right="-994"/>
        <w:rPr>
          <w:rFonts w:ascii="Arial" w:eastAsia="Arial" w:hAnsi="Arial" w:cs="Arial"/>
          <w:sz w:val="20"/>
          <w:szCs w:val="20"/>
        </w:rPr>
      </w:pPr>
      <w:bookmarkStart w:id="5" w:name="bookmark=id.tyjcwt" w:colFirst="0" w:colLast="0"/>
      <w:bookmarkEnd w:id="5"/>
      <w:r>
        <w:rPr>
          <w:rFonts w:ascii="Arial" w:eastAsia="Arial" w:hAnsi="Arial" w:cs="Arial"/>
          <w:sz w:val="20"/>
          <w:szCs w:val="20"/>
        </w:rPr>
        <w:t xml:space="preserve">☐ Electronic meetings </w:t>
      </w:r>
    </w:p>
    <w:p w14:paraId="2381800C" w14:textId="77777777" w:rsidR="001951E9" w:rsidRDefault="00FC583F">
      <w:pPr>
        <w:spacing w:after="0" w:line="480" w:lineRule="auto"/>
        <w:ind w:right="-994"/>
        <w:rPr>
          <w:rFonts w:ascii="Arial" w:eastAsia="Arial" w:hAnsi="Arial" w:cs="Arial"/>
          <w:sz w:val="20"/>
          <w:szCs w:val="20"/>
        </w:rPr>
      </w:pPr>
      <w:bookmarkStart w:id="6" w:name="bookmark=id.3dy6vkm" w:colFirst="0" w:colLast="0"/>
      <w:bookmarkEnd w:id="6"/>
      <w:r>
        <w:rPr>
          <w:rFonts w:ascii="Arial" w:eastAsia="Arial" w:hAnsi="Arial" w:cs="Arial"/>
          <w:sz w:val="20"/>
          <w:szCs w:val="20"/>
        </w:rPr>
        <w:t>☐ Other forms of electronic reviews</w:t>
      </w:r>
    </w:p>
    <w:p w14:paraId="3A1A2467" w14:textId="77777777" w:rsidR="001951E9" w:rsidRDefault="00FC583F">
      <w:pPr>
        <w:spacing w:after="0" w:line="480" w:lineRule="auto"/>
        <w:rPr>
          <w:rFonts w:ascii="Arial" w:eastAsia="Arial" w:hAnsi="Arial" w:cs="Arial"/>
          <w:sz w:val="20"/>
          <w:szCs w:val="20"/>
        </w:rPr>
        <w:sectPr w:rsidR="001951E9">
          <w:type w:val="continuous"/>
          <w:pgSz w:w="12240" w:h="15840"/>
          <w:pgMar w:top="2088" w:right="1440" w:bottom="1037" w:left="1440" w:header="720" w:footer="720" w:gutter="0"/>
          <w:cols w:num="2" w:space="720" w:equalWidth="0">
            <w:col w:w="4320" w:space="720"/>
            <w:col w:w="4320" w:space="0"/>
          </w:cols>
        </w:sectPr>
      </w:pPr>
      <w:bookmarkStart w:id="7" w:name="bookmark=id.1t3h5sf" w:colFirst="0" w:colLast="0"/>
      <w:bookmarkEnd w:id="7"/>
      <w:r>
        <w:rPr>
          <w:rFonts w:ascii="Arial" w:eastAsia="Arial" w:hAnsi="Arial" w:cs="Arial"/>
          <w:sz w:val="20"/>
          <w:szCs w:val="20"/>
        </w:rPr>
        <w:t xml:space="preserve">☐ Other </w:t>
      </w:r>
      <w:r>
        <w:rPr>
          <w:rFonts w:ascii="Arial" w:eastAsia="Arial" w:hAnsi="Arial" w:cs="Arial"/>
          <w:color w:val="808080"/>
          <w:sz w:val="20"/>
          <w:szCs w:val="20"/>
        </w:rPr>
        <w:t>Click here to enter text.</w:t>
      </w:r>
    </w:p>
    <w:p w14:paraId="17F3474E" w14:textId="77777777" w:rsidR="001951E9" w:rsidRDefault="001951E9">
      <w:pPr>
        <w:spacing w:after="0" w:line="480" w:lineRule="auto"/>
        <w:ind w:right="-994" w:hanging="540"/>
        <w:rPr>
          <w:rFonts w:ascii="Arial" w:eastAsia="Arial" w:hAnsi="Arial" w:cs="Arial"/>
          <w:sz w:val="20"/>
          <w:szCs w:val="20"/>
        </w:rPr>
      </w:pPr>
    </w:p>
    <w:p w14:paraId="6B03448A" w14:textId="77777777"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Identify who must participate in the management review. </w:t>
      </w:r>
    </w:p>
    <w:p w14:paraId="77694DBA" w14:textId="77777777" w:rsidR="001951E9" w:rsidRDefault="001951E9">
      <w:pPr>
        <w:spacing w:after="0" w:line="240" w:lineRule="auto"/>
        <w:ind w:right="-990"/>
        <w:rPr>
          <w:rFonts w:ascii="Arial" w:eastAsia="Arial" w:hAnsi="Arial" w:cs="Arial"/>
          <w:sz w:val="20"/>
          <w:szCs w:val="20"/>
        </w:rPr>
      </w:pPr>
    </w:p>
    <w:p w14:paraId="1DD7D27B" w14:textId="77777777"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Our management review participants include:</w:t>
      </w:r>
    </w:p>
    <w:p w14:paraId="7BB28089" w14:textId="77777777" w:rsidR="001951E9" w:rsidRDefault="001951E9">
      <w:pPr>
        <w:spacing w:after="0" w:line="240" w:lineRule="auto"/>
        <w:ind w:right="-990" w:hanging="540"/>
        <w:rPr>
          <w:rFonts w:ascii="Arial" w:eastAsia="Arial" w:hAnsi="Arial" w:cs="Arial"/>
          <w:sz w:val="20"/>
          <w:szCs w:val="20"/>
        </w:rPr>
      </w:pPr>
    </w:p>
    <w:tbl>
      <w:tblPr>
        <w:tblStyle w:val="a1"/>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1951E9" w14:paraId="3F94C352" w14:textId="77777777">
        <w:trPr>
          <w:trHeight w:val="350"/>
        </w:trPr>
        <w:tc>
          <w:tcPr>
            <w:tcW w:w="450" w:type="dxa"/>
            <w:vAlign w:val="center"/>
          </w:tcPr>
          <w:p w14:paraId="09FA0F65" w14:textId="77777777" w:rsidR="001951E9" w:rsidRDefault="00FC583F">
            <w:pPr>
              <w:spacing w:before="96" w:after="96" w:line="240" w:lineRule="auto"/>
              <w:jc w:val="center"/>
              <w:rPr>
                <w:rFonts w:ascii="Arial" w:eastAsia="Arial" w:hAnsi="Arial" w:cs="Arial"/>
                <w:sz w:val="16"/>
                <w:szCs w:val="16"/>
              </w:rPr>
            </w:pPr>
            <w:bookmarkStart w:id="8" w:name="bookmark=id.4d34og8" w:colFirst="0" w:colLast="0"/>
            <w:bookmarkEnd w:id="8"/>
            <w:r>
              <w:rPr>
                <w:rFonts w:ascii="Arial" w:eastAsia="Arial" w:hAnsi="Arial" w:cs="Arial"/>
                <w:sz w:val="16"/>
                <w:szCs w:val="16"/>
              </w:rPr>
              <w:t>☒</w:t>
            </w:r>
          </w:p>
        </w:tc>
        <w:tc>
          <w:tcPr>
            <w:tcW w:w="3600" w:type="dxa"/>
            <w:vAlign w:val="center"/>
          </w:tcPr>
          <w:p w14:paraId="592D4079" w14:textId="77777777"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Top management representative:</w:t>
            </w:r>
          </w:p>
        </w:tc>
        <w:tc>
          <w:tcPr>
            <w:tcW w:w="7166" w:type="dxa"/>
            <w:vAlign w:val="center"/>
          </w:tcPr>
          <w:p w14:paraId="380F574C" w14:textId="77777777" w:rsidR="001951E9" w:rsidRPr="00506EE0" w:rsidRDefault="00FC583F">
            <w:pPr>
              <w:spacing w:before="96" w:after="96" w:line="240" w:lineRule="auto"/>
              <w:ind w:right="34"/>
              <w:rPr>
                <w:rFonts w:ascii="Arial" w:eastAsia="Arial" w:hAnsi="Arial" w:cs="Arial"/>
                <w:color w:val="0000FF"/>
                <w:sz w:val="20"/>
                <w:szCs w:val="20"/>
              </w:rPr>
            </w:pPr>
            <w:r w:rsidRPr="00506EE0">
              <w:rPr>
                <w:rFonts w:ascii="Arial" w:eastAsia="Arial" w:hAnsi="Arial" w:cs="Arial"/>
                <w:color w:val="0000FF"/>
                <w:sz w:val="20"/>
                <w:szCs w:val="20"/>
              </w:rPr>
              <w:t>General Manager</w:t>
            </w:r>
          </w:p>
        </w:tc>
      </w:tr>
      <w:tr w:rsidR="001951E9" w14:paraId="2EA20B87" w14:textId="77777777">
        <w:trPr>
          <w:trHeight w:val="350"/>
        </w:trPr>
        <w:tc>
          <w:tcPr>
            <w:tcW w:w="450" w:type="dxa"/>
            <w:vAlign w:val="center"/>
          </w:tcPr>
          <w:p w14:paraId="4915E9EB" w14:textId="77777777" w:rsidR="001951E9" w:rsidRDefault="00FC583F">
            <w:pPr>
              <w:spacing w:before="96" w:after="96" w:line="240" w:lineRule="auto"/>
              <w:jc w:val="center"/>
              <w:rPr>
                <w:rFonts w:ascii="Arial" w:eastAsia="Arial" w:hAnsi="Arial" w:cs="Arial"/>
                <w:sz w:val="16"/>
                <w:szCs w:val="16"/>
              </w:rPr>
            </w:pPr>
            <w:bookmarkStart w:id="9" w:name="bookmark=id.2s8eyo1" w:colFirst="0" w:colLast="0"/>
            <w:bookmarkEnd w:id="9"/>
            <w:r>
              <w:rPr>
                <w:rFonts w:ascii="Arial" w:eastAsia="Arial" w:hAnsi="Arial" w:cs="Arial"/>
                <w:sz w:val="16"/>
                <w:szCs w:val="16"/>
              </w:rPr>
              <w:t>☒</w:t>
            </w:r>
          </w:p>
        </w:tc>
        <w:tc>
          <w:tcPr>
            <w:tcW w:w="3600" w:type="dxa"/>
            <w:vAlign w:val="center"/>
          </w:tcPr>
          <w:p w14:paraId="68BBC0FF" w14:textId="77777777"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Energy management representative:</w:t>
            </w:r>
          </w:p>
        </w:tc>
        <w:tc>
          <w:tcPr>
            <w:tcW w:w="7166" w:type="dxa"/>
            <w:vAlign w:val="center"/>
          </w:tcPr>
          <w:p w14:paraId="05E7F4AC" w14:textId="77777777" w:rsidR="001951E9" w:rsidRPr="00F15EB3" w:rsidRDefault="00FC583F">
            <w:pPr>
              <w:spacing w:before="96" w:after="96" w:line="240" w:lineRule="auto"/>
              <w:ind w:right="34"/>
              <w:rPr>
                <w:rFonts w:ascii="Arial" w:eastAsia="Arial" w:hAnsi="Arial" w:cs="Arial"/>
                <w:color w:val="EE0000"/>
                <w:sz w:val="20"/>
                <w:szCs w:val="20"/>
              </w:rPr>
            </w:pPr>
            <w:r w:rsidRPr="00506EE0">
              <w:rPr>
                <w:rFonts w:ascii="Arial" w:eastAsia="Arial" w:hAnsi="Arial" w:cs="Arial"/>
                <w:color w:val="0000FF"/>
                <w:sz w:val="20"/>
                <w:szCs w:val="20"/>
              </w:rPr>
              <w:t>Energy Team Leader</w:t>
            </w:r>
          </w:p>
        </w:tc>
      </w:tr>
      <w:tr w:rsidR="001951E9" w:rsidRPr="00B90560" w14:paraId="57EDC9C2" w14:textId="77777777">
        <w:trPr>
          <w:trHeight w:val="350"/>
        </w:trPr>
        <w:tc>
          <w:tcPr>
            <w:tcW w:w="450" w:type="dxa"/>
            <w:vAlign w:val="center"/>
          </w:tcPr>
          <w:p w14:paraId="19A117DB" w14:textId="77777777"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541CEFEB" w14:textId="77777777"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Other:</w:t>
            </w:r>
          </w:p>
        </w:tc>
        <w:tc>
          <w:tcPr>
            <w:tcW w:w="7166" w:type="dxa"/>
            <w:vAlign w:val="center"/>
          </w:tcPr>
          <w:p w14:paraId="752CEF85" w14:textId="0901C54C" w:rsidR="001951E9" w:rsidRPr="00B90560" w:rsidRDefault="00FC583F">
            <w:pPr>
              <w:spacing w:before="96" w:after="96" w:line="240" w:lineRule="auto"/>
              <w:ind w:right="34"/>
              <w:rPr>
                <w:rFonts w:ascii="Arial" w:eastAsia="Arial" w:hAnsi="Arial" w:cs="Arial"/>
                <w:color w:val="EE0000"/>
                <w:sz w:val="20"/>
                <w:szCs w:val="20"/>
              </w:rPr>
            </w:pPr>
            <w:r w:rsidRPr="00B90560">
              <w:rPr>
                <w:rFonts w:ascii="Arial" w:eastAsia="Arial" w:hAnsi="Arial" w:cs="Arial"/>
                <w:color w:val="0000FF"/>
                <w:sz w:val="20"/>
                <w:szCs w:val="20"/>
              </w:rPr>
              <w:t>Assistant General Manager</w:t>
            </w:r>
            <w:r w:rsidR="00320337" w:rsidRPr="00B90560">
              <w:rPr>
                <w:rFonts w:ascii="Arial" w:eastAsia="Arial" w:hAnsi="Arial" w:cs="Arial"/>
                <w:color w:val="0000FF"/>
                <w:sz w:val="20"/>
                <w:szCs w:val="20"/>
              </w:rPr>
              <w:t xml:space="preserve">, </w:t>
            </w:r>
            <w:r w:rsidR="00320337" w:rsidRPr="004A2725">
              <w:rPr>
                <w:rFonts w:ascii="Arial" w:eastAsia="Arial" w:hAnsi="Arial" w:cs="Arial"/>
                <w:color w:val="0000FF"/>
                <w:sz w:val="20"/>
                <w:szCs w:val="20"/>
              </w:rPr>
              <w:t xml:space="preserve">Procurement </w:t>
            </w:r>
            <w:r w:rsidR="00320337" w:rsidRPr="00B90560">
              <w:rPr>
                <w:rFonts w:ascii="Arial" w:eastAsia="Arial" w:hAnsi="Arial" w:cs="Arial"/>
                <w:color w:val="0000FF"/>
                <w:sz w:val="20"/>
                <w:szCs w:val="20"/>
              </w:rPr>
              <w:t>Lead</w:t>
            </w:r>
            <w:r w:rsidR="00B90560" w:rsidRPr="00B90560">
              <w:rPr>
                <w:rFonts w:ascii="Arial" w:eastAsia="Arial" w:hAnsi="Arial" w:cs="Arial"/>
                <w:color w:val="0000FF"/>
                <w:sz w:val="20"/>
                <w:szCs w:val="20"/>
              </w:rPr>
              <w:t xml:space="preserve">, VP </w:t>
            </w:r>
            <w:r w:rsidR="00B90560">
              <w:rPr>
                <w:rFonts w:ascii="Arial" w:eastAsia="Arial" w:hAnsi="Arial" w:cs="Arial"/>
                <w:color w:val="0000FF"/>
                <w:sz w:val="20"/>
                <w:szCs w:val="20"/>
              </w:rPr>
              <w:t>Corporate Engineering</w:t>
            </w:r>
          </w:p>
        </w:tc>
      </w:tr>
    </w:tbl>
    <w:p w14:paraId="58620ED6" w14:textId="77777777" w:rsidR="001951E9" w:rsidRPr="00B90560" w:rsidRDefault="001951E9">
      <w:pPr>
        <w:spacing w:after="0" w:line="240" w:lineRule="auto"/>
        <w:ind w:right="-990" w:hanging="540"/>
        <w:rPr>
          <w:rFonts w:ascii="Arial" w:eastAsia="Arial" w:hAnsi="Arial" w:cs="Arial"/>
          <w:sz w:val="20"/>
          <w:szCs w:val="20"/>
        </w:rPr>
      </w:pPr>
    </w:p>
    <w:p w14:paraId="44E00F25" w14:textId="77777777"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 xml:space="preserve">Our energy management review team primary activities include: </w:t>
      </w:r>
    </w:p>
    <w:p w14:paraId="62B1CB64" w14:textId="77777777" w:rsidR="001951E9" w:rsidRDefault="001951E9">
      <w:pPr>
        <w:spacing w:after="0" w:line="240" w:lineRule="auto"/>
        <w:ind w:right="-990" w:hanging="540"/>
        <w:rPr>
          <w:rFonts w:ascii="Arial" w:eastAsia="Arial" w:hAnsi="Arial" w:cs="Arial"/>
          <w:sz w:val="20"/>
          <w:szCs w:val="20"/>
        </w:rPr>
      </w:pPr>
    </w:p>
    <w:tbl>
      <w:tblPr>
        <w:tblStyle w:val="a2"/>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1951E9" w14:paraId="3A7A2603" w14:textId="77777777">
        <w:trPr>
          <w:trHeight w:val="350"/>
        </w:trPr>
        <w:tc>
          <w:tcPr>
            <w:tcW w:w="450" w:type="dxa"/>
            <w:vAlign w:val="center"/>
          </w:tcPr>
          <w:p w14:paraId="59D4AA12" w14:textId="77777777"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4E8D6036" w14:textId="77777777"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Review of fact-based decision making (outputs)</w:t>
            </w:r>
          </w:p>
        </w:tc>
        <w:tc>
          <w:tcPr>
            <w:tcW w:w="7166" w:type="dxa"/>
            <w:vAlign w:val="center"/>
          </w:tcPr>
          <w:p w14:paraId="20B0D222" w14:textId="77777777" w:rsidR="001951E9" w:rsidRPr="00F15EB3" w:rsidRDefault="00FC583F">
            <w:pPr>
              <w:spacing w:before="96" w:after="96" w:line="240" w:lineRule="auto"/>
              <w:rPr>
                <w:rFonts w:ascii="Arial" w:eastAsia="Arial" w:hAnsi="Arial" w:cs="Arial"/>
                <w:color w:val="EE0000"/>
                <w:sz w:val="16"/>
                <w:szCs w:val="16"/>
              </w:rPr>
            </w:pPr>
            <w:r w:rsidRPr="00C505AE">
              <w:rPr>
                <w:rFonts w:ascii="Arial" w:eastAsia="Arial" w:hAnsi="Arial" w:cs="Arial"/>
                <w:color w:val="0000FF"/>
                <w:sz w:val="20"/>
                <w:szCs w:val="20"/>
              </w:rPr>
              <w:t xml:space="preserve">We review audit findings, </w:t>
            </w:r>
            <w:proofErr w:type="spellStart"/>
            <w:r w:rsidRPr="00C505AE">
              <w:rPr>
                <w:rFonts w:ascii="Arial" w:eastAsia="Arial" w:hAnsi="Arial" w:cs="Arial"/>
                <w:color w:val="0000FF"/>
                <w:sz w:val="20"/>
                <w:szCs w:val="20"/>
              </w:rPr>
              <w:t>EnPIs</w:t>
            </w:r>
            <w:proofErr w:type="spellEnd"/>
            <w:r w:rsidRPr="00C505AE">
              <w:rPr>
                <w:rFonts w:ascii="Arial" w:eastAsia="Arial" w:hAnsi="Arial" w:cs="Arial"/>
                <w:color w:val="0000FF"/>
                <w:sz w:val="20"/>
                <w:szCs w:val="20"/>
              </w:rPr>
              <w:t xml:space="preserve">, </w:t>
            </w:r>
            <w:proofErr w:type="spellStart"/>
            <w:r w:rsidRPr="00C505AE">
              <w:rPr>
                <w:rFonts w:ascii="Arial" w:eastAsia="Arial" w:hAnsi="Arial" w:cs="Arial"/>
                <w:color w:val="0000FF"/>
                <w:sz w:val="20"/>
                <w:szCs w:val="20"/>
              </w:rPr>
              <w:t>EnBs</w:t>
            </w:r>
            <w:proofErr w:type="spellEnd"/>
            <w:r w:rsidRPr="00C505AE">
              <w:rPr>
                <w:rFonts w:ascii="Arial" w:eastAsia="Arial" w:hAnsi="Arial" w:cs="Arial"/>
                <w:color w:val="0000FF"/>
                <w:sz w:val="20"/>
                <w:szCs w:val="20"/>
              </w:rPr>
              <w:t>, progress toward Energy Objectives and Targets, nonconformities addressed, and other relevant topics suggested by interested parties.</w:t>
            </w:r>
          </w:p>
        </w:tc>
      </w:tr>
      <w:tr w:rsidR="001951E9" w14:paraId="1901045A" w14:textId="77777777">
        <w:trPr>
          <w:trHeight w:val="350"/>
        </w:trPr>
        <w:tc>
          <w:tcPr>
            <w:tcW w:w="450" w:type="dxa"/>
            <w:vAlign w:val="center"/>
          </w:tcPr>
          <w:p w14:paraId="7B111BC0" w14:textId="77777777"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5A628CB5" w14:textId="77777777"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Analysis of the system and its performance based on specific information (inputs):</w:t>
            </w:r>
          </w:p>
        </w:tc>
        <w:tc>
          <w:tcPr>
            <w:tcW w:w="7166" w:type="dxa"/>
            <w:vAlign w:val="center"/>
          </w:tcPr>
          <w:p w14:paraId="11BCF49E" w14:textId="77777777" w:rsidR="001951E9" w:rsidRPr="00F15EB3" w:rsidRDefault="00FC583F">
            <w:pPr>
              <w:spacing w:before="96" w:after="96" w:line="240" w:lineRule="auto"/>
              <w:rPr>
                <w:rFonts w:ascii="Arial" w:eastAsia="Arial" w:hAnsi="Arial" w:cs="Arial"/>
                <w:color w:val="EE0000"/>
                <w:sz w:val="16"/>
                <w:szCs w:val="16"/>
              </w:rPr>
            </w:pPr>
            <w:r w:rsidRPr="00734B2D">
              <w:rPr>
                <w:rFonts w:ascii="Arial" w:eastAsia="Arial" w:hAnsi="Arial" w:cs="Arial"/>
                <w:color w:val="0000FF"/>
                <w:sz w:val="20"/>
                <w:szCs w:val="20"/>
              </w:rPr>
              <w:t>We verify that the data and information collected for the review are complete and accurate.</w:t>
            </w:r>
          </w:p>
        </w:tc>
      </w:tr>
    </w:tbl>
    <w:p w14:paraId="5710B7F3" w14:textId="77777777"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 xml:space="preserve"> </w:t>
      </w:r>
    </w:p>
    <w:p w14:paraId="376DDB84" w14:textId="77777777" w:rsidR="001951E9" w:rsidRDefault="001951E9">
      <w:pPr>
        <w:spacing w:after="0" w:line="240" w:lineRule="auto"/>
        <w:ind w:right="-990" w:hanging="540"/>
        <w:rPr>
          <w:rFonts w:ascii="Arial" w:eastAsia="Arial" w:hAnsi="Arial" w:cs="Arial"/>
          <w:sz w:val="20"/>
          <w:szCs w:val="20"/>
        </w:rPr>
      </w:pPr>
    </w:p>
    <w:p w14:paraId="0C8B228F" w14:textId="77777777"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Compile the relevant data and information (inputs) needed for the management review and prepare this information for presentation. </w:t>
      </w:r>
    </w:p>
    <w:p w14:paraId="50B985FD" w14:textId="77777777" w:rsidR="001951E9" w:rsidRDefault="001951E9">
      <w:pPr>
        <w:spacing w:after="0" w:line="240" w:lineRule="auto"/>
        <w:ind w:right="-990" w:hanging="540"/>
        <w:rPr>
          <w:rFonts w:ascii="Arial" w:eastAsia="Arial" w:hAnsi="Arial" w:cs="Arial"/>
          <w:sz w:val="20"/>
          <w:szCs w:val="20"/>
        </w:rPr>
      </w:pPr>
    </w:p>
    <w:p w14:paraId="78562408" w14:textId="77777777" w:rsidR="001951E9" w:rsidRDefault="00FC583F">
      <w:pPr>
        <w:spacing w:after="0" w:line="240" w:lineRule="auto"/>
        <w:ind w:right="-990" w:hanging="540"/>
        <w:rPr>
          <w:rFonts w:ascii="Arial" w:eastAsia="Arial" w:hAnsi="Arial" w:cs="Arial"/>
          <w:sz w:val="20"/>
          <w:szCs w:val="20"/>
        </w:rPr>
      </w:pPr>
      <w:r>
        <w:rPr>
          <w:rFonts w:ascii="Arial" w:eastAsia="Arial" w:hAnsi="Arial" w:cs="Arial"/>
          <w:sz w:val="20"/>
          <w:szCs w:val="20"/>
        </w:rPr>
        <w:t>The responsible personnel have provided the energy team with:</w:t>
      </w:r>
    </w:p>
    <w:p w14:paraId="1BB1410B" w14:textId="77777777" w:rsidR="001951E9" w:rsidRDefault="001951E9">
      <w:pPr>
        <w:spacing w:after="0" w:line="240" w:lineRule="auto"/>
        <w:ind w:right="-990" w:hanging="540"/>
        <w:rPr>
          <w:rFonts w:ascii="Arial" w:eastAsia="Arial" w:hAnsi="Arial" w:cs="Arial"/>
          <w:sz w:val="20"/>
          <w:szCs w:val="20"/>
        </w:rPr>
      </w:pPr>
    </w:p>
    <w:p w14:paraId="7A18F977" w14:textId="77777777" w:rsidR="001951E9" w:rsidRDefault="00FC583F">
      <w:pPr>
        <w:spacing w:after="0" w:line="480" w:lineRule="auto"/>
        <w:ind w:right="-994" w:hanging="547"/>
        <w:rPr>
          <w:rFonts w:ascii="Arial" w:eastAsia="Arial" w:hAnsi="Arial" w:cs="Arial"/>
          <w:sz w:val="20"/>
          <w:szCs w:val="20"/>
        </w:rPr>
      </w:pPr>
      <w:bookmarkStart w:id="10" w:name="bookmark=id.17dp8vu" w:colFirst="0" w:colLast="0"/>
      <w:bookmarkEnd w:id="10"/>
      <w:r>
        <w:rPr>
          <w:rFonts w:ascii="Arial" w:eastAsia="Arial" w:hAnsi="Arial" w:cs="Arial"/>
          <w:sz w:val="20"/>
          <w:szCs w:val="20"/>
        </w:rPr>
        <w:t>☒ Detailed data and information</w:t>
      </w:r>
    </w:p>
    <w:p w14:paraId="2B274C75" w14:textId="77777777" w:rsidR="001951E9" w:rsidRDefault="00FC583F">
      <w:pPr>
        <w:spacing w:after="0" w:line="480" w:lineRule="auto"/>
        <w:ind w:right="-994" w:hanging="547"/>
        <w:rPr>
          <w:rFonts w:ascii="Arial" w:eastAsia="Arial" w:hAnsi="Arial" w:cs="Arial"/>
          <w:sz w:val="20"/>
          <w:szCs w:val="20"/>
        </w:rPr>
      </w:pPr>
      <w:bookmarkStart w:id="11" w:name="bookmark=id.3rdcrjn" w:colFirst="0" w:colLast="0"/>
      <w:bookmarkEnd w:id="11"/>
      <w:r>
        <w:rPr>
          <w:rFonts w:ascii="Arial" w:eastAsia="Arial" w:hAnsi="Arial" w:cs="Arial"/>
          <w:sz w:val="20"/>
          <w:szCs w:val="20"/>
        </w:rPr>
        <w:t xml:space="preserve">☒ A summary that is concise and represented graphically where possible. </w:t>
      </w:r>
    </w:p>
    <w:p w14:paraId="1DACF2A8" w14:textId="77777777" w:rsidR="001951E9" w:rsidRDefault="00FC583F">
      <w:pPr>
        <w:spacing w:after="0" w:line="480" w:lineRule="auto"/>
        <w:ind w:right="-994" w:hanging="547"/>
        <w:rPr>
          <w:rFonts w:ascii="Arial" w:eastAsia="Arial" w:hAnsi="Arial" w:cs="Arial"/>
          <w:sz w:val="20"/>
          <w:szCs w:val="20"/>
        </w:rPr>
      </w:pPr>
      <w:bookmarkStart w:id="12" w:name="bookmark=id.26in1rg" w:colFirst="0" w:colLast="0"/>
      <w:bookmarkEnd w:id="12"/>
      <w:r>
        <w:rPr>
          <w:rFonts w:ascii="Arial" w:eastAsia="Arial" w:hAnsi="Arial" w:cs="Arial"/>
          <w:sz w:val="20"/>
          <w:szCs w:val="20"/>
        </w:rPr>
        <w:t>☒ A big picture overview that is still detailed enough to make fact-based decisions.</w:t>
      </w:r>
    </w:p>
    <w:p w14:paraId="0EE5DBD2" w14:textId="77777777" w:rsidR="001951E9" w:rsidRDefault="001951E9">
      <w:pPr>
        <w:spacing w:after="0" w:line="240" w:lineRule="auto"/>
        <w:ind w:right="-990"/>
        <w:rPr>
          <w:rFonts w:ascii="Arial" w:eastAsia="Arial" w:hAnsi="Arial" w:cs="Arial"/>
          <w:sz w:val="20"/>
          <w:szCs w:val="20"/>
        </w:rPr>
      </w:pPr>
    </w:p>
    <w:p w14:paraId="232EB107" w14:textId="77777777" w:rsidR="001951E9" w:rsidRDefault="00FC583F">
      <w:pPr>
        <w:spacing w:after="0" w:line="240" w:lineRule="auto"/>
        <w:ind w:right="-990" w:hanging="540"/>
        <w:rPr>
          <w:rFonts w:ascii="Arial" w:eastAsia="Arial" w:hAnsi="Arial" w:cs="Arial"/>
          <w:i/>
          <w:sz w:val="20"/>
          <w:szCs w:val="20"/>
        </w:rPr>
        <w:sectPr w:rsidR="001951E9">
          <w:type w:val="continuous"/>
          <w:pgSz w:w="12240" w:h="15840"/>
          <w:pgMar w:top="2088" w:right="1440" w:bottom="1037" w:left="1440" w:header="720" w:footer="720" w:gutter="0"/>
          <w:cols w:space="720"/>
        </w:sectPr>
      </w:pPr>
      <w:r>
        <w:rPr>
          <w:rFonts w:ascii="Arial" w:eastAsia="Arial" w:hAnsi="Arial" w:cs="Arial"/>
          <w:i/>
          <w:sz w:val="20"/>
          <w:szCs w:val="20"/>
        </w:rPr>
        <w:t>The following worksheet can help you track roles and responsibility allocations of the management reviews:</w:t>
      </w:r>
    </w:p>
    <w:p w14:paraId="514A13B0" w14:textId="77777777" w:rsidR="001951E9" w:rsidRDefault="00FC583F">
      <w:pPr>
        <w:pStyle w:val="Title"/>
        <w:rPr>
          <w:rFonts w:ascii="Arial" w:eastAsia="Arial" w:hAnsi="Arial" w:cs="Arial"/>
          <w:b w:val="0"/>
        </w:rPr>
      </w:pPr>
      <w:r>
        <w:rPr>
          <w:rFonts w:ascii="Arial" w:eastAsia="Arial" w:hAnsi="Arial" w:cs="Arial"/>
          <w:b w:val="0"/>
        </w:rPr>
        <w:lastRenderedPageBreak/>
        <w:t>Management Review Data Assignment Sheet</w:t>
      </w:r>
    </w:p>
    <w:p w14:paraId="21E21EFB" w14:textId="77777777" w:rsidR="001951E9" w:rsidRDefault="001951E9"/>
    <w:tbl>
      <w:tblPr>
        <w:tblStyle w:val="a3"/>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5"/>
        <w:gridCol w:w="2790"/>
        <w:gridCol w:w="2071"/>
      </w:tblGrid>
      <w:tr w:rsidR="001951E9" w14:paraId="4A6FD12D" w14:textId="77777777">
        <w:trPr>
          <w:tblHeader/>
          <w:jc w:val="center"/>
        </w:trPr>
        <w:tc>
          <w:tcPr>
            <w:tcW w:w="6025" w:type="dxa"/>
            <w:tcBorders>
              <w:top w:val="single" w:sz="4" w:space="0" w:color="000000"/>
              <w:left w:val="single" w:sz="4" w:space="0" w:color="000000"/>
              <w:bottom w:val="single" w:sz="4" w:space="0" w:color="000000"/>
              <w:right w:val="single" w:sz="4" w:space="0" w:color="000000"/>
            </w:tcBorders>
          </w:tcPr>
          <w:p w14:paraId="7ACB4711" w14:textId="77777777" w:rsidR="001951E9" w:rsidRDefault="00FC583F">
            <w:pPr>
              <w:spacing w:before="120" w:line="276" w:lineRule="auto"/>
              <w:jc w:val="center"/>
              <w:rPr>
                <w:rFonts w:ascii="Arial" w:eastAsia="Arial" w:hAnsi="Arial" w:cs="Arial"/>
                <w:b/>
                <w:sz w:val="20"/>
                <w:szCs w:val="20"/>
              </w:rPr>
            </w:pPr>
            <w:r>
              <w:rPr>
                <w:rFonts w:ascii="Arial" w:eastAsia="Arial" w:hAnsi="Arial" w:cs="Arial"/>
                <w:b/>
                <w:sz w:val="20"/>
                <w:szCs w:val="20"/>
              </w:rPr>
              <w:t>Inputs to Management Review</w:t>
            </w:r>
          </w:p>
        </w:tc>
        <w:tc>
          <w:tcPr>
            <w:tcW w:w="2790" w:type="dxa"/>
            <w:tcBorders>
              <w:top w:val="single" w:sz="4" w:space="0" w:color="000000"/>
              <w:left w:val="single" w:sz="4" w:space="0" w:color="000000"/>
              <w:bottom w:val="single" w:sz="4" w:space="0" w:color="000000"/>
              <w:right w:val="single" w:sz="4" w:space="0" w:color="000000"/>
            </w:tcBorders>
          </w:tcPr>
          <w:p w14:paraId="637246BE" w14:textId="77777777" w:rsidR="001951E9" w:rsidRDefault="00FC583F">
            <w:pPr>
              <w:spacing w:line="276" w:lineRule="auto"/>
              <w:jc w:val="center"/>
              <w:rPr>
                <w:rFonts w:ascii="Arial" w:eastAsia="Arial" w:hAnsi="Arial" w:cs="Arial"/>
                <w:b/>
                <w:sz w:val="20"/>
                <w:szCs w:val="20"/>
              </w:rPr>
            </w:pPr>
            <w:r>
              <w:rPr>
                <w:rFonts w:ascii="Arial" w:eastAsia="Arial" w:hAnsi="Arial" w:cs="Arial"/>
                <w:b/>
                <w:sz w:val="20"/>
                <w:szCs w:val="20"/>
              </w:rPr>
              <w:t>Person Responsible for Collecting Data</w:t>
            </w:r>
          </w:p>
        </w:tc>
        <w:tc>
          <w:tcPr>
            <w:tcW w:w="2071" w:type="dxa"/>
            <w:tcBorders>
              <w:top w:val="single" w:sz="4" w:space="0" w:color="000000"/>
              <w:left w:val="single" w:sz="4" w:space="0" w:color="000000"/>
              <w:bottom w:val="single" w:sz="4" w:space="0" w:color="000000"/>
              <w:right w:val="single" w:sz="4" w:space="0" w:color="000000"/>
            </w:tcBorders>
          </w:tcPr>
          <w:p w14:paraId="3210D2B2" w14:textId="77777777" w:rsidR="001951E9" w:rsidRDefault="00FC583F">
            <w:pPr>
              <w:spacing w:before="120" w:line="276" w:lineRule="auto"/>
              <w:jc w:val="center"/>
              <w:rPr>
                <w:rFonts w:ascii="Arial" w:eastAsia="Arial" w:hAnsi="Arial" w:cs="Arial"/>
                <w:b/>
                <w:sz w:val="20"/>
                <w:szCs w:val="20"/>
              </w:rPr>
            </w:pPr>
            <w:r>
              <w:rPr>
                <w:rFonts w:ascii="Arial" w:eastAsia="Arial" w:hAnsi="Arial" w:cs="Arial"/>
                <w:b/>
                <w:sz w:val="20"/>
                <w:szCs w:val="20"/>
              </w:rPr>
              <w:t>Due Date</w:t>
            </w:r>
          </w:p>
        </w:tc>
      </w:tr>
      <w:tr w:rsidR="001951E9" w14:paraId="06C90157" w14:textId="77777777">
        <w:trPr>
          <w:trHeight w:val="251"/>
          <w:jc w:val="center"/>
        </w:trPr>
        <w:tc>
          <w:tcPr>
            <w:tcW w:w="6025" w:type="dxa"/>
            <w:tcBorders>
              <w:top w:val="single" w:sz="4" w:space="0" w:color="000000"/>
              <w:left w:val="single" w:sz="4" w:space="0" w:color="000000"/>
              <w:bottom w:val="single" w:sz="4" w:space="0" w:color="000000"/>
              <w:right w:val="single" w:sz="4" w:space="0" w:color="000000"/>
            </w:tcBorders>
          </w:tcPr>
          <w:p w14:paraId="3EB8955F" w14:textId="77777777" w:rsidR="001951E9" w:rsidRDefault="00FC583F">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Energy policy </w:t>
            </w:r>
          </w:p>
        </w:tc>
        <w:tc>
          <w:tcPr>
            <w:tcW w:w="2790" w:type="dxa"/>
            <w:tcBorders>
              <w:top w:val="single" w:sz="4" w:space="0" w:color="000000"/>
              <w:left w:val="single" w:sz="4" w:space="0" w:color="000000"/>
              <w:bottom w:val="single" w:sz="4" w:space="0" w:color="000000"/>
              <w:right w:val="single" w:sz="4" w:space="0" w:color="000000"/>
            </w:tcBorders>
          </w:tcPr>
          <w:p w14:paraId="4A47382D" w14:textId="77777777" w:rsidR="001951E9" w:rsidRPr="00FD69F4" w:rsidRDefault="00FC583F">
            <w:pPr>
              <w:pBdr>
                <w:top w:val="nil"/>
                <w:left w:val="nil"/>
                <w:bottom w:val="nil"/>
                <w:right w:val="nil"/>
                <w:between w:val="nil"/>
              </w:pBdr>
              <w:spacing w:line="276" w:lineRule="auto"/>
              <w:ind w:left="166"/>
              <w:rPr>
                <w:rFonts w:ascii="Arial" w:eastAsia="Arial" w:hAnsi="Arial" w:cs="Arial"/>
                <w:color w:val="0000FF"/>
                <w:sz w:val="20"/>
                <w:szCs w:val="20"/>
              </w:rPr>
            </w:pPr>
            <w:r w:rsidRPr="00FD69F4">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2942E7F2" w14:textId="10E6862B" w:rsidR="001951E9" w:rsidRPr="007602E1" w:rsidRDefault="00543596">
            <w:pPr>
              <w:pBdr>
                <w:top w:val="nil"/>
                <w:left w:val="nil"/>
                <w:bottom w:val="nil"/>
                <w:right w:val="nil"/>
                <w:between w:val="nil"/>
              </w:pBdr>
              <w:spacing w:line="276" w:lineRule="auto"/>
              <w:ind w:left="347" w:firstLine="12"/>
              <w:rPr>
                <w:rFonts w:ascii="Arial" w:eastAsia="Arial" w:hAnsi="Arial" w:cs="Arial"/>
                <w:color w:val="0000FF"/>
                <w:sz w:val="20"/>
                <w:szCs w:val="20"/>
              </w:rPr>
            </w:pPr>
            <w:r>
              <w:rPr>
                <w:rFonts w:ascii="Arial" w:eastAsia="Arial" w:hAnsi="Arial" w:cs="Arial"/>
                <w:color w:val="0000FF"/>
                <w:sz w:val="20"/>
                <w:szCs w:val="20"/>
              </w:rPr>
              <w:t>1</w:t>
            </w:r>
            <w:r w:rsidR="007602E1" w:rsidRPr="007602E1">
              <w:rPr>
                <w:rFonts w:ascii="Arial" w:eastAsia="Arial" w:hAnsi="Arial" w:cs="Arial"/>
                <w:color w:val="0000FF"/>
                <w:sz w:val="20"/>
                <w:szCs w:val="20"/>
              </w:rPr>
              <w:t>2</w:t>
            </w:r>
            <w:r w:rsidR="00FC583F" w:rsidRPr="007602E1">
              <w:rPr>
                <w:rFonts w:ascii="Arial" w:eastAsia="Arial" w:hAnsi="Arial" w:cs="Arial"/>
                <w:color w:val="0000FF"/>
                <w:sz w:val="20"/>
                <w:szCs w:val="20"/>
              </w:rPr>
              <w:t>/</w:t>
            </w:r>
            <w:r>
              <w:rPr>
                <w:rFonts w:ascii="Arial" w:eastAsia="Arial" w:hAnsi="Arial" w:cs="Arial"/>
                <w:color w:val="0000FF"/>
                <w:sz w:val="20"/>
                <w:szCs w:val="20"/>
              </w:rPr>
              <w:t>20</w:t>
            </w:r>
            <w:r w:rsidR="00FC583F" w:rsidRPr="007602E1">
              <w:rPr>
                <w:rFonts w:ascii="Arial" w:eastAsia="Arial" w:hAnsi="Arial" w:cs="Arial"/>
                <w:color w:val="0000FF"/>
                <w:sz w:val="20"/>
                <w:szCs w:val="20"/>
              </w:rPr>
              <w:t>/2</w:t>
            </w:r>
            <w:r>
              <w:rPr>
                <w:rFonts w:ascii="Arial" w:eastAsia="Arial" w:hAnsi="Arial" w:cs="Arial"/>
                <w:color w:val="0000FF"/>
                <w:sz w:val="20"/>
                <w:szCs w:val="20"/>
              </w:rPr>
              <w:t>4</w:t>
            </w:r>
          </w:p>
        </w:tc>
      </w:tr>
      <w:tr w:rsidR="00543596" w14:paraId="0D66D1BD" w14:textId="77777777">
        <w:trPr>
          <w:trHeight w:val="134"/>
          <w:jc w:val="center"/>
        </w:trPr>
        <w:tc>
          <w:tcPr>
            <w:tcW w:w="6025" w:type="dxa"/>
            <w:tcBorders>
              <w:top w:val="single" w:sz="4" w:space="0" w:color="000000"/>
              <w:left w:val="single" w:sz="4" w:space="0" w:color="000000"/>
              <w:bottom w:val="single" w:sz="4" w:space="0" w:color="000000"/>
              <w:right w:val="single" w:sz="4" w:space="0" w:color="000000"/>
            </w:tcBorders>
          </w:tcPr>
          <w:p w14:paraId="68451296" w14:textId="59FCE548"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Objectives, targets, action plans, and their status</w:t>
            </w:r>
          </w:p>
        </w:tc>
        <w:tc>
          <w:tcPr>
            <w:tcW w:w="2790" w:type="dxa"/>
            <w:tcBorders>
              <w:top w:val="single" w:sz="4" w:space="0" w:color="000000"/>
              <w:left w:val="single" w:sz="4" w:space="0" w:color="000000"/>
              <w:bottom w:val="single" w:sz="4" w:space="0" w:color="000000"/>
              <w:right w:val="single" w:sz="4" w:space="0" w:color="000000"/>
            </w:tcBorders>
          </w:tcPr>
          <w:p w14:paraId="3CE6F63C" w14:textId="77777777" w:rsidR="00543596" w:rsidRPr="00FD69F4"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FD69F4">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03812B4D" w14:textId="1559DC92"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50083FE4" w14:textId="77777777">
        <w:trPr>
          <w:trHeight w:val="269"/>
          <w:jc w:val="center"/>
        </w:trPr>
        <w:tc>
          <w:tcPr>
            <w:tcW w:w="6025" w:type="dxa"/>
            <w:tcBorders>
              <w:top w:val="single" w:sz="4" w:space="0" w:color="000000"/>
              <w:left w:val="single" w:sz="4" w:space="0" w:color="000000"/>
              <w:bottom w:val="single" w:sz="4" w:space="0" w:color="000000"/>
              <w:right w:val="single" w:sz="4" w:space="0" w:color="000000"/>
            </w:tcBorders>
          </w:tcPr>
          <w:p w14:paraId="3C88EBF1" w14:textId="77777777"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current energy performance data </w:t>
            </w:r>
          </w:p>
        </w:tc>
        <w:tc>
          <w:tcPr>
            <w:tcW w:w="2790" w:type="dxa"/>
            <w:tcBorders>
              <w:top w:val="single" w:sz="4" w:space="0" w:color="000000"/>
              <w:left w:val="single" w:sz="4" w:space="0" w:color="000000"/>
              <w:bottom w:val="single" w:sz="4" w:space="0" w:color="000000"/>
              <w:right w:val="single" w:sz="4" w:space="0" w:color="000000"/>
            </w:tcBorders>
          </w:tcPr>
          <w:p w14:paraId="6BD063CD" w14:textId="77777777" w:rsidR="00543596" w:rsidRPr="00FD69F4"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FD69F4">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349194DA" w14:textId="5AEF339A"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2173EB08" w14:textId="77777777">
        <w:trPr>
          <w:trHeight w:val="269"/>
          <w:jc w:val="center"/>
        </w:trPr>
        <w:tc>
          <w:tcPr>
            <w:tcW w:w="6025" w:type="dxa"/>
            <w:tcBorders>
              <w:top w:val="single" w:sz="4" w:space="0" w:color="000000"/>
              <w:left w:val="single" w:sz="4" w:space="0" w:color="000000"/>
              <w:bottom w:val="single" w:sz="4" w:space="0" w:color="000000"/>
              <w:right w:val="single" w:sz="4" w:space="0" w:color="000000"/>
            </w:tcBorders>
          </w:tcPr>
          <w:p w14:paraId="6787FFB8" w14:textId="77777777"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Past and projected energy performance data</w:t>
            </w:r>
          </w:p>
        </w:tc>
        <w:tc>
          <w:tcPr>
            <w:tcW w:w="2790" w:type="dxa"/>
            <w:tcBorders>
              <w:top w:val="single" w:sz="4" w:space="0" w:color="000000"/>
              <w:left w:val="single" w:sz="4" w:space="0" w:color="000000"/>
              <w:bottom w:val="single" w:sz="4" w:space="0" w:color="000000"/>
              <w:right w:val="single" w:sz="4" w:space="0" w:color="000000"/>
            </w:tcBorders>
          </w:tcPr>
          <w:p w14:paraId="676A1347" w14:textId="7437DB4C"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VP Corporate Engineering</w:t>
            </w:r>
          </w:p>
        </w:tc>
        <w:tc>
          <w:tcPr>
            <w:tcW w:w="2071" w:type="dxa"/>
            <w:tcBorders>
              <w:top w:val="single" w:sz="4" w:space="0" w:color="000000"/>
              <w:left w:val="single" w:sz="4" w:space="0" w:color="000000"/>
              <w:bottom w:val="single" w:sz="4" w:space="0" w:color="000000"/>
              <w:right w:val="single" w:sz="4" w:space="0" w:color="000000"/>
            </w:tcBorders>
          </w:tcPr>
          <w:p w14:paraId="6B727809" w14:textId="5A31F9CA"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230817F4"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770C4BD3" w14:textId="77777777"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Significant energy uses and their performance </w:t>
            </w:r>
          </w:p>
        </w:tc>
        <w:tc>
          <w:tcPr>
            <w:tcW w:w="2790" w:type="dxa"/>
            <w:tcBorders>
              <w:top w:val="single" w:sz="4" w:space="0" w:color="000000"/>
              <w:left w:val="single" w:sz="4" w:space="0" w:color="000000"/>
              <w:bottom w:val="single" w:sz="4" w:space="0" w:color="000000"/>
              <w:right w:val="single" w:sz="4" w:space="0" w:color="000000"/>
            </w:tcBorders>
          </w:tcPr>
          <w:p w14:paraId="2DC5C727" w14:textId="77777777"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1775F36B" w14:textId="611FB5B3"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019F33E9"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088BBB71" w14:textId="77777777"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Changes in what energy uses are identified as significant</w:t>
            </w:r>
          </w:p>
        </w:tc>
        <w:tc>
          <w:tcPr>
            <w:tcW w:w="2790" w:type="dxa"/>
            <w:tcBorders>
              <w:top w:val="single" w:sz="4" w:space="0" w:color="000000"/>
              <w:left w:val="single" w:sz="4" w:space="0" w:color="000000"/>
              <w:bottom w:val="single" w:sz="4" w:space="0" w:color="000000"/>
              <w:right w:val="single" w:sz="4" w:space="0" w:color="000000"/>
            </w:tcBorders>
          </w:tcPr>
          <w:p w14:paraId="73A2A2AF" w14:textId="77777777"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4147FC19" w14:textId="14BF0BA1"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5DFC7561"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5397298A" w14:textId="6AD9EB9C"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Results of evaluations of compliance with legal requirements</w:t>
            </w:r>
          </w:p>
        </w:tc>
        <w:tc>
          <w:tcPr>
            <w:tcW w:w="2790" w:type="dxa"/>
            <w:tcBorders>
              <w:top w:val="single" w:sz="4" w:space="0" w:color="000000"/>
              <w:left w:val="single" w:sz="4" w:space="0" w:color="000000"/>
              <w:bottom w:val="single" w:sz="4" w:space="0" w:color="000000"/>
              <w:right w:val="single" w:sz="4" w:space="0" w:color="000000"/>
            </w:tcBorders>
          </w:tcPr>
          <w:p w14:paraId="6921804D" w14:textId="77777777"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General Manager</w:t>
            </w:r>
          </w:p>
        </w:tc>
        <w:tc>
          <w:tcPr>
            <w:tcW w:w="2071" w:type="dxa"/>
            <w:tcBorders>
              <w:top w:val="single" w:sz="4" w:space="0" w:color="000000"/>
              <w:left w:val="single" w:sz="4" w:space="0" w:color="000000"/>
              <w:bottom w:val="single" w:sz="4" w:space="0" w:color="000000"/>
              <w:right w:val="single" w:sz="4" w:space="0" w:color="000000"/>
            </w:tcBorders>
          </w:tcPr>
          <w:p w14:paraId="4544083A" w14:textId="7AF748E5"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7205A119"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3930020D" w14:textId="01EF4011"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Results of evaluations of compliance with other energy-related requirements subscribed to</w:t>
            </w:r>
          </w:p>
        </w:tc>
        <w:tc>
          <w:tcPr>
            <w:tcW w:w="2790" w:type="dxa"/>
            <w:tcBorders>
              <w:top w:val="single" w:sz="4" w:space="0" w:color="000000"/>
              <w:left w:val="single" w:sz="4" w:space="0" w:color="000000"/>
              <w:bottom w:val="single" w:sz="4" w:space="0" w:color="000000"/>
              <w:right w:val="single" w:sz="4" w:space="0" w:color="000000"/>
            </w:tcBorders>
          </w:tcPr>
          <w:p w14:paraId="01CB7136" w14:textId="09607C49"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VP Corporate Engineering</w:t>
            </w:r>
          </w:p>
        </w:tc>
        <w:tc>
          <w:tcPr>
            <w:tcW w:w="2071" w:type="dxa"/>
            <w:tcBorders>
              <w:top w:val="single" w:sz="4" w:space="0" w:color="000000"/>
              <w:left w:val="single" w:sz="4" w:space="0" w:color="000000"/>
              <w:bottom w:val="single" w:sz="4" w:space="0" w:color="000000"/>
              <w:right w:val="single" w:sz="4" w:space="0" w:color="000000"/>
            </w:tcBorders>
          </w:tcPr>
          <w:p w14:paraId="74C2D8D7" w14:textId="5756E42A"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3ED528A2"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5D0229B3" w14:textId="77777777"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Changes in legal requirements </w:t>
            </w:r>
          </w:p>
        </w:tc>
        <w:tc>
          <w:tcPr>
            <w:tcW w:w="2790" w:type="dxa"/>
            <w:tcBorders>
              <w:top w:val="single" w:sz="4" w:space="0" w:color="000000"/>
              <w:left w:val="single" w:sz="4" w:space="0" w:color="000000"/>
              <w:bottom w:val="single" w:sz="4" w:space="0" w:color="000000"/>
              <w:right w:val="single" w:sz="4" w:space="0" w:color="000000"/>
            </w:tcBorders>
          </w:tcPr>
          <w:p w14:paraId="3706AE57" w14:textId="77777777"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General Manager</w:t>
            </w:r>
          </w:p>
        </w:tc>
        <w:tc>
          <w:tcPr>
            <w:tcW w:w="2071" w:type="dxa"/>
            <w:tcBorders>
              <w:top w:val="single" w:sz="4" w:space="0" w:color="000000"/>
              <w:left w:val="single" w:sz="4" w:space="0" w:color="000000"/>
              <w:bottom w:val="single" w:sz="4" w:space="0" w:color="000000"/>
              <w:right w:val="single" w:sz="4" w:space="0" w:color="000000"/>
            </w:tcBorders>
          </w:tcPr>
          <w:p w14:paraId="165B122E" w14:textId="2231D62A"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451EE19F"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128491FE" w14:textId="63C67F44"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Changes in other energy-related requirements subscribed to</w:t>
            </w:r>
          </w:p>
        </w:tc>
        <w:tc>
          <w:tcPr>
            <w:tcW w:w="2790" w:type="dxa"/>
            <w:tcBorders>
              <w:top w:val="single" w:sz="4" w:space="0" w:color="000000"/>
              <w:left w:val="single" w:sz="4" w:space="0" w:color="000000"/>
              <w:bottom w:val="single" w:sz="4" w:space="0" w:color="000000"/>
              <w:right w:val="single" w:sz="4" w:space="0" w:color="000000"/>
            </w:tcBorders>
          </w:tcPr>
          <w:p w14:paraId="02E1672A" w14:textId="558CC1FA" w:rsidR="00543596" w:rsidRPr="00091F88"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091F88">
              <w:rPr>
                <w:rFonts w:ascii="Arial" w:eastAsia="Arial" w:hAnsi="Arial" w:cs="Arial"/>
                <w:color w:val="0000FF"/>
                <w:sz w:val="20"/>
                <w:szCs w:val="20"/>
              </w:rPr>
              <w:t>VP Corporate Engineering</w:t>
            </w:r>
          </w:p>
        </w:tc>
        <w:tc>
          <w:tcPr>
            <w:tcW w:w="2071" w:type="dxa"/>
            <w:tcBorders>
              <w:top w:val="single" w:sz="4" w:space="0" w:color="000000"/>
              <w:left w:val="single" w:sz="4" w:space="0" w:color="000000"/>
              <w:bottom w:val="single" w:sz="4" w:space="0" w:color="000000"/>
              <w:right w:val="single" w:sz="4" w:space="0" w:color="000000"/>
            </w:tcBorders>
          </w:tcPr>
          <w:p w14:paraId="1C3F57FA" w14:textId="1382EBB6"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1D57257A"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4CC26C66" w14:textId="77777777" w:rsidR="00543596" w:rsidRDefault="00543596" w:rsidP="00543596">
            <w:pPr>
              <w:numPr>
                <w:ilvl w:val="0"/>
                <w:numId w:val="2"/>
              </w:numPr>
              <w:pBdr>
                <w:top w:val="nil"/>
                <w:left w:val="nil"/>
                <w:bottom w:val="nil"/>
                <w:right w:val="nil"/>
                <w:between w:val="nil"/>
              </w:pBdr>
              <w:spacing w:before="120" w:after="120" w:line="276" w:lineRule="auto"/>
              <w:rPr>
                <w:rFonts w:ascii="Arial" w:eastAsia="Arial" w:hAnsi="Arial" w:cs="Arial"/>
                <w:color w:val="000000"/>
                <w:sz w:val="20"/>
                <w:szCs w:val="20"/>
              </w:rPr>
            </w:pPr>
            <w:proofErr w:type="spellStart"/>
            <w:r>
              <w:rPr>
                <w:rFonts w:ascii="Arial" w:eastAsia="Arial" w:hAnsi="Arial" w:cs="Arial"/>
                <w:color w:val="000000"/>
                <w:sz w:val="20"/>
                <w:szCs w:val="20"/>
              </w:rPr>
              <w:t>EnMS</w:t>
            </w:r>
            <w:proofErr w:type="spellEnd"/>
            <w:r>
              <w:rPr>
                <w:rFonts w:ascii="Arial" w:eastAsia="Arial" w:hAnsi="Arial" w:cs="Arial"/>
                <w:color w:val="000000"/>
                <w:sz w:val="20"/>
                <w:szCs w:val="20"/>
              </w:rPr>
              <w:t xml:space="preserve"> audit results</w:t>
            </w:r>
          </w:p>
        </w:tc>
        <w:tc>
          <w:tcPr>
            <w:tcW w:w="2790" w:type="dxa"/>
            <w:tcBorders>
              <w:top w:val="single" w:sz="4" w:space="0" w:color="000000"/>
              <w:left w:val="single" w:sz="4" w:space="0" w:color="000000"/>
              <w:bottom w:val="single" w:sz="4" w:space="0" w:color="000000"/>
              <w:right w:val="single" w:sz="4" w:space="0" w:color="000000"/>
            </w:tcBorders>
          </w:tcPr>
          <w:p w14:paraId="59C56483" w14:textId="77777777" w:rsidR="00543596" w:rsidRPr="00EE07E2"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EE07E2">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04ADDF2B" w14:textId="350E1AB8"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2540A832"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33457D48" w14:textId="77777777" w:rsidR="00543596" w:rsidRDefault="00543596" w:rsidP="00543596">
            <w:pPr>
              <w:numPr>
                <w:ilvl w:val="0"/>
                <w:numId w:val="3"/>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Status of corrective actions and preventive actions </w:t>
            </w:r>
          </w:p>
        </w:tc>
        <w:tc>
          <w:tcPr>
            <w:tcW w:w="2790" w:type="dxa"/>
            <w:tcBorders>
              <w:top w:val="single" w:sz="4" w:space="0" w:color="000000"/>
              <w:left w:val="single" w:sz="4" w:space="0" w:color="000000"/>
              <w:bottom w:val="single" w:sz="4" w:space="0" w:color="000000"/>
              <w:right w:val="single" w:sz="4" w:space="0" w:color="000000"/>
            </w:tcBorders>
          </w:tcPr>
          <w:p w14:paraId="0BE40355" w14:textId="77777777" w:rsidR="00543596" w:rsidRPr="00EE07E2" w:rsidRDefault="00543596" w:rsidP="00543596">
            <w:pPr>
              <w:pBdr>
                <w:top w:val="nil"/>
                <w:left w:val="nil"/>
                <w:bottom w:val="nil"/>
                <w:right w:val="nil"/>
                <w:between w:val="nil"/>
              </w:pBdr>
              <w:spacing w:line="276" w:lineRule="auto"/>
              <w:ind w:left="166"/>
              <w:rPr>
                <w:rFonts w:ascii="Arial" w:eastAsia="Arial" w:hAnsi="Arial" w:cs="Arial"/>
                <w:color w:val="0000FF"/>
                <w:sz w:val="20"/>
                <w:szCs w:val="20"/>
              </w:rPr>
            </w:pPr>
            <w:r w:rsidRPr="00EE07E2">
              <w:rPr>
                <w:rFonts w:ascii="Arial" w:eastAsia="Arial" w:hAnsi="Arial" w:cs="Arial"/>
                <w:color w:val="0000FF"/>
                <w:sz w:val="20"/>
                <w:szCs w:val="20"/>
              </w:rPr>
              <w:t>Energy Team Leader</w:t>
            </w:r>
          </w:p>
        </w:tc>
        <w:tc>
          <w:tcPr>
            <w:tcW w:w="2071" w:type="dxa"/>
            <w:tcBorders>
              <w:top w:val="single" w:sz="4" w:space="0" w:color="000000"/>
              <w:left w:val="single" w:sz="4" w:space="0" w:color="000000"/>
              <w:bottom w:val="single" w:sz="4" w:space="0" w:color="000000"/>
              <w:right w:val="single" w:sz="4" w:space="0" w:color="000000"/>
            </w:tcBorders>
          </w:tcPr>
          <w:p w14:paraId="456094FE" w14:textId="7102E728"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543596" w14:paraId="0EADA93A"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3C814A6D" w14:textId="77777777" w:rsidR="00543596" w:rsidRDefault="00543596" w:rsidP="00543596">
            <w:pPr>
              <w:numPr>
                <w:ilvl w:val="0"/>
                <w:numId w:val="3"/>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 xml:space="preserve">Recommendations and opportunities for improvement </w:t>
            </w:r>
          </w:p>
        </w:tc>
        <w:tc>
          <w:tcPr>
            <w:tcW w:w="2790" w:type="dxa"/>
            <w:tcBorders>
              <w:top w:val="single" w:sz="4" w:space="0" w:color="000000"/>
              <w:left w:val="single" w:sz="4" w:space="0" w:color="000000"/>
              <w:bottom w:val="single" w:sz="4" w:space="0" w:color="000000"/>
              <w:right w:val="single" w:sz="4" w:space="0" w:color="000000"/>
            </w:tcBorders>
          </w:tcPr>
          <w:p w14:paraId="4710FD48" w14:textId="5FF2E0DF" w:rsidR="00543596" w:rsidRPr="00F15EB3" w:rsidRDefault="00543596" w:rsidP="00543596">
            <w:pPr>
              <w:pBdr>
                <w:top w:val="nil"/>
                <w:left w:val="nil"/>
                <w:bottom w:val="nil"/>
                <w:right w:val="nil"/>
                <w:between w:val="nil"/>
              </w:pBdr>
              <w:spacing w:line="276" w:lineRule="auto"/>
              <w:ind w:left="166"/>
              <w:rPr>
                <w:rFonts w:ascii="Arial" w:eastAsia="Arial" w:hAnsi="Arial" w:cs="Arial"/>
                <w:color w:val="EE0000"/>
                <w:sz w:val="20"/>
                <w:szCs w:val="20"/>
              </w:rPr>
            </w:pPr>
            <w:r w:rsidRPr="00EE07E2">
              <w:rPr>
                <w:rFonts w:ascii="Arial" w:eastAsia="Arial" w:hAnsi="Arial" w:cs="Arial"/>
                <w:color w:val="0000FF"/>
                <w:sz w:val="20"/>
                <w:szCs w:val="20"/>
              </w:rPr>
              <w:t>General Manager</w:t>
            </w:r>
          </w:p>
        </w:tc>
        <w:tc>
          <w:tcPr>
            <w:tcW w:w="2071" w:type="dxa"/>
            <w:tcBorders>
              <w:top w:val="single" w:sz="4" w:space="0" w:color="000000"/>
              <w:left w:val="single" w:sz="4" w:space="0" w:color="000000"/>
              <w:bottom w:val="single" w:sz="4" w:space="0" w:color="000000"/>
              <w:right w:val="single" w:sz="4" w:space="0" w:color="000000"/>
            </w:tcBorders>
          </w:tcPr>
          <w:p w14:paraId="71D18A25" w14:textId="7956BCE8" w:rsidR="00543596" w:rsidRPr="00F15EB3" w:rsidRDefault="00543596" w:rsidP="00543596">
            <w:pPr>
              <w:pBdr>
                <w:top w:val="nil"/>
                <w:left w:val="nil"/>
                <w:bottom w:val="nil"/>
                <w:right w:val="nil"/>
                <w:between w:val="nil"/>
              </w:pBdr>
              <w:spacing w:line="276" w:lineRule="auto"/>
              <w:ind w:left="347" w:firstLine="12"/>
              <w:rPr>
                <w:rFonts w:ascii="Arial" w:eastAsia="Arial" w:hAnsi="Arial" w:cs="Arial"/>
                <w:color w:val="EE0000"/>
                <w:sz w:val="20"/>
                <w:szCs w:val="20"/>
              </w:rPr>
            </w:pPr>
            <w:r w:rsidRPr="003971CB">
              <w:rPr>
                <w:rFonts w:ascii="Arial" w:eastAsia="Arial" w:hAnsi="Arial" w:cs="Arial"/>
                <w:color w:val="0000FF"/>
                <w:sz w:val="20"/>
                <w:szCs w:val="20"/>
              </w:rPr>
              <w:t>12/20/24</w:t>
            </w:r>
          </w:p>
        </w:tc>
      </w:tr>
      <w:tr w:rsidR="001951E9" w14:paraId="750AD2B5" w14:textId="77777777">
        <w:trPr>
          <w:jc w:val="center"/>
        </w:trPr>
        <w:tc>
          <w:tcPr>
            <w:tcW w:w="6025" w:type="dxa"/>
            <w:tcBorders>
              <w:top w:val="single" w:sz="4" w:space="0" w:color="000000"/>
              <w:left w:val="single" w:sz="4" w:space="0" w:color="000000"/>
              <w:bottom w:val="single" w:sz="4" w:space="0" w:color="000000"/>
              <w:right w:val="single" w:sz="4" w:space="0" w:color="000000"/>
            </w:tcBorders>
          </w:tcPr>
          <w:p w14:paraId="3741CC3F" w14:textId="77777777" w:rsidR="001951E9" w:rsidRDefault="00FC583F">
            <w:pPr>
              <w:numPr>
                <w:ilvl w:val="0"/>
                <w:numId w:val="3"/>
              </w:numPr>
              <w:pBdr>
                <w:top w:val="nil"/>
                <w:left w:val="nil"/>
                <w:bottom w:val="nil"/>
                <w:right w:val="nil"/>
                <w:between w:val="nil"/>
              </w:pBdr>
              <w:spacing w:before="120" w:after="120" w:line="276" w:lineRule="auto"/>
              <w:rPr>
                <w:rFonts w:ascii="Arial" w:eastAsia="Arial" w:hAnsi="Arial" w:cs="Arial"/>
                <w:color w:val="000000"/>
                <w:sz w:val="20"/>
                <w:szCs w:val="20"/>
              </w:rPr>
            </w:pPr>
            <w:r>
              <w:rPr>
                <w:rFonts w:ascii="Arial" w:eastAsia="Arial" w:hAnsi="Arial" w:cs="Arial"/>
                <w:color w:val="000000"/>
                <w:sz w:val="20"/>
                <w:szCs w:val="20"/>
              </w:rPr>
              <w:t>Action items from previous management reviews</w:t>
            </w:r>
          </w:p>
        </w:tc>
        <w:tc>
          <w:tcPr>
            <w:tcW w:w="2790" w:type="dxa"/>
            <w:tcBorders>
              <w:top w:val="single" w:sz="4" w:space="0" w:color="000000"/>
              <w:left w:val="single" w:sz="4" w:space="0" w:color="000000"/>
              <w:bottom w:val="single" w:sz="4" w:space="0" w:color="000000"/>
              <w:right w:val="single" w:sz="4" w:space="0" w:color="000000"/>
            </w:tcBorders>
          </w:tcPr>
          <w:p w14:paraId="72454CDF" w14:textId="3312336A" w:rsidR="001951E9" w:rsidRPr="00F15EB3" w:rsidRDefault="00EE07E2">
            <w:pPr>
              <w:pBdr>
                <w:top w:val="nil"/>
                <w:left w:val="nil"/>
                <w:bottom w:val="nil"/>
                <w:right w:val="nil"/>
                <w:between w:val="nil"/>
              </w:pBdr>
              <w:spacing w:line="276" w:lineRule="auto"/>
              <w:ind w:left="166"/>
              <w:rPr>
                <w:rFonts w:ascii="Arial" w:eastAsia="Arial" w:hAnsi="Arial" w:cs="Arial"/>
                <w:color w:val="EE0000"/>
                <w:sz w:val="20"/>
                <w:szCs w:val="20"/>
              </w:rPr>
            </w:pPr>
            <w:r w:rsidRPr="00EE07E2">
              <w:rPr>
                <w:rFonts w:ascii="Arial" w:eastAsia="Arial" w:hAnsi="Arial" w:cs="Arial"/>
                <w:color w:val="0000FF"/>
                <w:sz w:val="20"/>
                <w:szCs w:val="20"/>
              </w:rPr>
              <w:t>N/A This is the first</w:t>
            </w:r>
            <w:r w:rsidR="000A0BEF">
              <w:rPr>
                <w:rFonts w:ascii="Arial" w:eastAsia="Arial" w:hAnsi="Arial" w:cs="Arial"/>
                <w:color w:val="0000FF"/>
                <w:sz w:val="20"/>
                <w:szCs w:val="20"/>
              </w:rPr>
              <w:t xml:space="preserve"> review</w:t>
            </w:r>
            <w:r w:rsidRPr="00EE07E2">
              <w:rPr>
                <w:rFonts w:ascii="Arial" w:eastAsia="Arial" w:hAnsi="Arial" w:cs="Arial"/>
                <w:color w:val="0000FF"/>
                <w:sz w:val="20"/>
                <w:szCs w:val="20"/>
              </w:rPr>
              <w:t>.</w:t>
            </w:r>
          </w:p>
        </w:tc>
        <w:tc>
          <w:tcPr>
            <w:tcW w:w="2071" w:type="dxa"/>
            <w:tcBorders>
              <w:top w:val="single" w:sz="4" w:space="0" w:color="000000"/>
              <w:left w:val="single" w:sz="4" w:space="0" w:color="000000"/>
              <w:bottom w:val="single" w:sz="4" w:space="0" w:color="000000"/>
              <w:right w:val="single" w:sz="4" w:space="0" w:color="000000"/>
            </w:tcBorders>
          </w:tcPr>
          <w:p w14:paraId="67A30BDC" w14:textId="785E69BD" w:rsidR="001951E9" w:rsidRPr="00F15EB3" w:rsidRDefault="001951E9">
            <w:pPr>
              <w:pBdr>
                <w:top w:val="nil"/>
                <w:left w:val="nil"/>
                <w:bottom w:val="nil"/>
                <w:right w:val="nil"/>
                <w:between w:val="nil"/>
              </w:pBdr>
              <w:spacing w:line="276" w:lineRule="auto"/>
              <w:ind w:left="347" w:firstLine="12"/>
              <w:rPr>
                <w:rFonts w:ascii="Arial" w:eastAsia="Arial" w:hAnsi="Arial" w:cs="Arial"/>
                <w:color w:val="EE0000"/>
                <w:sz w:val="20"/>
                <w:szCs w:val="20"/>
              </w:rPr>
            </w:pPr>
          </w:p>
        </w:tc>
      </w:tr>
    </w:tbl>
    <w:p w14:paraId="3B425726" w14:textId="77777777" w:rsidR="001951E9" w:rsidRDefault="001951E9">
      <w:pPr>
        <w:spacing w:after="0" w:line="240" w:lineRule="auto"/>
        <w:ind w:right="-990"/>
        <w:rPr>
          <w:rFonts w:ascii="Arial" w:eastAsia="Arial" w:hAnsi="Arial" w:cs="Arial"/>
          <w:sz w:val="20"/>
          <w:szCs w:val="20"/>
          <w:u w:val="single"/>
        </w:rPr>
        <w:sectPr w:rsidR="001951E9">
          <w:pgSz w:w="12240" w:h="15840"/>
          <w:pgMar w:top="2088" w:right="1440" w:bottom="1037" w:left="1440" w:header="720" w:footer="720" w:gutter="0"/>
          <w:cols w:space="720"/>
        </w:sectPr>
      </w:pPr>
    </w:p>
    <w:p w14:paraId="7B162E22" w14:textId="77777777"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Conduct management reviews that address all required inputs and outputs. </w:t>
      </w:r>
    </w:p>
    <w:p w14:paraId="1CF4CCAF" w14:textId="77777777" w:rsidR="001951E9" w:rsidRDefault="001951E9">
      <w:pPr>
        <w:spacing w:after="0" w:line="240" w:lineRule="auto"/>
        <w:ind w:right="-990"/>
        <w:rPr>
          <w:rFonts w:ascii="Arial" w:eastAsia="Arial" w:hAnsi="Arial" w:cs="Arial"/>
          <w:sz w:val="20"/>
          <w:szCs w:val="20"/>
          <w:u w:val="single"/>
        </w:rPr>
      </w:pPr>
    </w:p>
    <w:p w14:paraId="765D12A3" w14:textId="77777777" w:rsidR="001951E9" w:rsidRDefault="001951E9">
      <w:pPr>
        <w:spacing w:after="0" w:line="240" w:lineRule="auto"/>
        <w:ind w:right="-990"/>
        <w:rPr>
          <w:rFonts w:ascii="Arial" w:eastAsia="Arial" w:hAnsi="Arial" w:cs="Arial"/>
          <w:i/>
          <w:sz w:val="20"/>
          <w:szCs w:val="20"/>
        </w:rPr>
      </w:pPr>
    </w:p>
    <w:p w14:paraId="6BA0F8D7" w14:textId="77777777" w:rsidR="001951E9" w:rsidRDefault="00FC583F">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While reviewing the Playbook Worksheets during the management reviews, we also:</w:t>
      </w:r>
    </w:p>
    <w:tbl>
      <w:tblPr>
        <w:tblStyle w:val="a4"/>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440"/>
      </w:tblGrid>
      <w:tr w:rsidR="001951E9" w14:paraId="3E085032" w14:textId="77777777">
        <w:tc>
          <w:tcPr>
            <w:tcW w:w="450" w:type="dxa"/>
            <w:vAlign w:val="center"/>
          </w:tcPr>
          <w:p w14:paraId="1977333D"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0CF56AA1"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Followed-up on actions from previous management reviews</w:t>
            </w:r>
          </w:p>
        </w:tc>
      </w:tr>
      <w:tr w:rsidR="001951E9" w14:paraId="0020C1D1" w14:textId="77777777">
        <w:tc>
          <w:tcPr>
            <w:tcW w:w="450" w:type="dxa"/>
            <w:vAlign w:val="center"/>
          </w:tcPr>
          <w:p w14:paraId="5FF9605C"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7CF28D39"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Reviewed the extent to which the energy objectives and targets have been met</w:t>
            </w:r>
          </w:p>
        </w:tc>
      </w:tr>
      <w:tr w:rsidR="001951E9" w14:paraId="66D7C9BC" w14:textId="77777777">
        <w:tc>
          <w:tcPr>
            <w:tcW w:w="450" w:type="dxa"/>
            <w:vAlign w:val="center"/>
          </w:tcPr>
          <w:p w14:paraId="03B81704"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4857AEC0"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 xml:space="preserve">Considered </w:t>
            </w:r>
            <w:proofErr w:type="spellStart"/>
            <w:r>
              <w:rPr>
                <w:rFonts w:ascii="Arial" w:eastAsia="Arial" w:hAnsi="Arial" w:cs="Arial"/>
                <w:color w:val="000000"/>
                <w:sz w:val="20"/>
                <w:szCs w:val="20"/>
              </w:rPr>
              <w:t>EnMS</w:t>
            </w:r>
            <w:proofErr w:type="spellEnd"/>
            <w:r>
              <w:rPr>
                <w:rFonts w:ascii="Arial" w:eastAsia="Arial" w:hAnsi="Arial" w:cs="Arial"/>
                <w:color w:val="000000"/>
                <w:sz w:val="20"/>
                <w:szCs w:val="20"/>
              </w:rPr>
              <w:t xml:space="preserve"> internal audit results</w:t>
            </w:r>
          </w:p>
        </w:tc>
      </w:tr>
      <w:tr w:rsidR="001951E9" w14:paraId="053E5EF5" w14:textId="77777777">
        <w:tc>
          <w:tcPr>
            <w:tcW w:w="450" w:type="dxa"/>
            <w:vAlign w:val="center"/>
          </w:tcPr>
          <w:p w14:paraId="7F631E04"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18836ECD"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Reviewed the status of corrective actions and preventive actions</w:t>
            </w:r>
          </w:p>
        </w:tc>
      </w:tr>
      <w:tr w:rsidR="001951E9" w14:paraId="4847753C" w14:textId="77777777">
        <w:tc>
          <w:tcPr>
            <w:tcW w:w="450" w:type="dxa"/>
            <w:vAlign w:val="center"/>
          </w:tcPr>
          <w:p w14:paraId="44CD7E1F"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1A6C500B"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Appraised projected energy performance for the following period</w:t>
            </w:r>
          </w:p>
        </w:tc>
      </w:tr>
      <w:tr w:rsidR="001951E9" w14:paraId="2A8102F3" w14:textId="77777777">
        <w:tc>
          <w:tcPr>
            <w:tcW w:w="450" w:type="dxa"/>
            <w:vAlign w:val="center"/>
          </w:tcPr>
          <w:p w14:paraId="78696452"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7E3AA2B5"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 xml:space="preserve">Considered recommendations for improvement to the </w:t>
            </w:r>
            <w:proofErr w:type="spellStart"/>
            <w:r>
              <w:rPr>
                <w:rFonts w:ascii="Arial" w:eastAsia="Arial" w:hAnsi="Arial" w:cs="Arial"/>
                <w:color w:val="000000"/>
                <w:sz w:val="20"/>
                <w:szCs w:val="20"/>
              </w:rPr>
              <w:t>EnMS</w:t>
            </w:r>
            <w:proofErr w:type="spellEnd"/>
          </w:p>
        </w:tc>
      </w:tr>
    </w:tbl>
    <w:p w14:paraId="325AEE3C" w14:textId="77777777" w:rsidR="001951E9" w:rsidRDefault="001951E9">
      <w:pPr>
        <w:spacing w:line="240" w:lineRule="auto"/>
        <w:ind w:left="-810" w:right="-720"/>
        <w:rPr>
          <w:rFonts w:ascii="Arial" w:eastAsia="Arial" w:hAnsi="Arial" w:cs="Arial"/>
          <w:i/>
          <w:color w:val="000000"/>
          <w:sz w:val="20"/>
          <w:szCs w:val="20"/>
        </w:rPr>
      </w:pPr>
    </w:p>
    <w:p w14:paraId="657231FC" w14:textId="77777777" w:rsidR="001951E9" w:rsidRDefault="00FC583F">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 xml:space="preserve">We ensure that the following outputs have been addressed when deciding on changes to the </w:t>
      </w:r>
      <w:proofErr w:type="spellStart"/>
      <w:r>
        <w:rPr>
          <w:rFonts w:ascii="Arial" w:eastAsia="Arial" w:hAnsi="Arial" w:cs="Arial"/>
          <w:color w:val="000000"/>
          <w:sz w:val="20"/>
          <w:szCs w:val="20"/>
        </w:rPr>
        <w:t>EnMS</w:t>
      </w:r>
      <w:proofErr w:type="spellEnd"/>
      <w:r>
        <w:rPr>
          <w:rFonts w:ascii="Arial" w:eastAsia="Arial" w:hAnsi="Arial" w:cs="Arial"/>
          <w:color w:val="000000"/>
          <w:sz w:val="20"/>
          <w:szCs w:val="20"/>
        </w:rPr>
        <w:t>:</w:t>
      </w:r>
    </w:p>
    <w:p w14:paraId="68F4879B" w14:textId="77777777" w:rsidR="001951E9" w:rsidRDefault="00FC583F">
      <w:pPr>
        <w:spacing w:line="240" w:lineRule="auto"/>
        <w:ind w:left="-540" w:right="-720"/>
        <w:rPr>
          <w:rFonts w:ascii="Arial" w:eastAsia="Arial" w:hAnsi="Arial" w:cs="Arial"/>
          <w:color w:val="000000"/>
          <w:sz w:val="20"/>
          <w:szCs w:val="20"/>
        </w:rPr>
      </w:pPr>
      <w:bookmarkStart w:id="13" w:name="bookmark=id.lnxbz9" w:colFirst="0" w:colLast="0"/>
      <w:bookmarkEnd w:id="13"/>
      <w:r>
        <w:rPr>
          <w:rFonts w:ascii="Arial" w:eastAsia="Arial" w:hAnsi="Arial" w:cs="Arial"/>
          <w:color w:val="000000"/>
          <w:sz w:val="20"/>
          <w:szCs w:val="20"/>
        </w:rPr>
        <w:t>☒ The energy policy</w:t>
      </w:r>
    </w:p>
    <w:p w14:paraId="08033734" w14:textId="77777777" w:rsidR="001951E9" w:rsidRDefault="00FC583F">
      <w:pPr>
        <w:spacing w:line="240" w:lineRule="auto"/>
        <w:ind w:left="-540" w:right="-720"/>
        <w:rPr>
          <w:rFonts w:ascii="Arial" w:eastAsia="Arial" w:hAnsi="Arial" w:cs="Arial"/>
          <w:color w:val="000000"/>
          <w:sz w:val="20"/>
          <w:szCs w:val="20"/>
        </w:rPr>
      </w:pPr>
      <w:bookmarkStart w:id="14" w:name="bookmark=id.35nkun2" w:colFirst="0" w:colLast="0"/>
      <w:bookmarkEnd w:id="14"/>
      <w:r>
        <w:rPr>
          <w:rFonts w:ascii="Arial" w:eastAsia="Arial" w:hAnsi="Arial" w:cs="Arial"/>
          <w:color w:val="000000"/>
          <w:sz w:val="20"/>
          <w:szCs w:val="20"/>
        </w:rPr>
        <w:t xml:space="preserve">☒ </w:t>
      </w:r>
      <w:proofErr w:type="spellStart"/>
      <w:r>
        <w:rPr>
          <w:rFonts w:ascii="Arial" w:eastAsia="Arial" w:hAnsi="Arial" w:cs="Arial"/>
          <w:color w:val="000000"/>
          <w:sz w:val="20"/>
          <w:szCs w:val="20"/>
        </w:rPr>
        <w:t>EnPIs</w:t>
      </w:r>
      <w:proofErr w:type="spellEnd"/>
      <w:r>
        <w:rPr>
          <w:rFonts w:ascii="Arial" w:eastAsia="Arial" w:hAnsi="Arial" w:cs="Arial"/>
          <w:color w:val="000000"/>
          <w:sz w:val="20"/>
          <w:szCs w:val="20"/>
        </w:rPr>
        <w:t xml:space="preserve"> and </w:t>
      </w:r>
      <w:proofErr w:type="spellStart"/>
      <w:r>
        <w:rPr>
          <w:rFonts w:ascii="Arial" w:eastAsia="Arial" w:hAnsi="Arial" w:cs="Arial"/>
          <w:color w:val="000000"/>
          <w:sz w:val="20"/>
          <w:szCs w:val="20"/>
        </w:rPr>
        <w:t>EnBs</w:t>
      </w:r>
      <w:proofErr w:type="spellEnd"/>
    </w:p>
    <w:p w14:paraId="7E697CF6" w14:textId="77777777" w:rsidR="001951E9" w:rsidRDefault="00FC583F">
      <w:pPr>
        <w:spacing w:line="240" w:lineRule="auto"/>
        <w:ind w:left="-540" w:right="-720"/>
        <w:rPr>
          <w:rFonts w:ascii="Arial" w:eastAsia="Arial" w:hAnsi="Arial" w:cs="Arial"/>
          <w:color w:val="000000"/>
          <w:sz w:val="20"/>
          <w:szCs w:val="20"/>
        </w:rPr>
      </w:pPr>
      <w:bookmarkStart w:id="15" w:name="bookmark=id.1ksv4uv" w:colFirst="0" w:colLast="0"/>
      <w:bookmarkEnd w:id="15"/>
      <w:r>
        <w:rPr>
          <w:rFonts w:ascii="Arial" w:eastAsia="Arial" w:hAnsi="Arial" w:cs="Arial"/>
          <w:color w:val="000000"/>
          <w:sz w:val="20"/>
          <w:szCs w:val="20"/>
        </w:rPr>
        <w:t>☒ Objectives, energy targets, and actions plans</w:t>
      </w:r>
    </w:p>
    <w:p w14:paraId="2FEBD69D" w14:textId="77777777" w:rsidR="001951E9" w:rsidRDefault="00FC583F">
      <w:pPr>
        <w:spacing w:line="240" w:lineRule="auto"/>
        <w:ind w:left="-540" w:right="-720"/>
        <w:rPr>
          <w:rFonts w:ascii="Arial" w:eastAsia="Arial" w:hAnsi="Arial" w:cs="Arial"/>
          <w:color w:val="000000"/>
          <w:sz w:val="20"/>
          <w:szCs w:val="20"/>
        </w:rPr>
      </w:pPr>
      <w:bookmarkStart w:id="16" w:name="bookmark=id.44sinio" w:colFirst="0" w:colLast="0"/>
      <w:bookmarkEnd w:id="16"/>
      <w:r>
        <w:rPr>
          <w:rFonts w:ascii="Arial" w:eastAsia="Arial" w:hAnsi="Arial" w:cs="Arial"/>
          <w:color w:val="000000"/>
          <w:sz w:val="20"/>
          <w:szCs w:val="20"/>
        </w:rPr>
        <w:t>☒ Actions to be taken if the objectives, energy targets or action plans are not achieved</w:t>
      </w:r>
    </w:p>
    <w:p w14:paraId="05951896" w14:textId="77777777" w:rsidR="001951E9" w:rsidRDefault="00FC583F">
      <w:pPr>
        <w:spacing w:line="240" w:lineRule="auto"/>
        <w:ind w:left="-540" w:right="-720"/>
        <w:rPr>
          <w:rFonts w:ascii="Arial" w:eastAsia="Arial" w:hAnsi="Arial" w:cs="Arial"/>
          <w:color w:val="000000"/>
          <w:sz w:val="20"/>
          <w:szCs w:val="20"/>
        </w:rPr>
      </w:pPr>
      <w:bookmarkStart w:id="17" w:name="bookmark=id.2jxsxqh" w:colFirst="0" w:colLast="0"/>
      <w:bookmarkEnd w:id="17"/>
      <w:r>
        <w:rPr>
          <w:rFonts w:ascii="Arial" w:eastAsia="Arial" w:hAnsi="Arial" w:cs="Arial"/>
          <w:color w:val="000000"/>
          <w:sz w:val="20"/>
          <w:szCs w:val="20"/>
        </w:rPr>
        <w:t xml:space="preserve">☒ Other elements of the </w:t>
      </w:r>
      <w:proofErr w:type="spellStart"/>
      <w:r>
        <w:rPr>
          <w:rFonts w:ascii="Arial" w:eastAsia="Arial" w:hAnsi="Arial" w:cs="Arial"/>
          <w:color w:val="000000"/>
          <w:sz w:val="20"/>
          <w:szCs w:val="20"/>
        </w:rPr>
        <w:t>EnMS</w:t>
      </w:r>
      <w:proofErr w:type="spellEnd"/>
    </w:p>
    <w:p w14:paraId="43DCD3E9" w14:textId="77777777" w:rsidR="001951E9" w:rsidRDefault="00FC583F">
      <w:pPr>
        <w:spacing w:line="240" w:lineRule="auto"/>
        <w:ind w:left="-540" w:right="-720"/>
        <w:rPr>
          <w:rFonts w:ascii="Arial" w:eastAsia="Arial" w:hAnsi="Arial" w:cs="Arial"/>
          <w:color w:val="000000"/>
          <w:sz w:val="20"/>
          <w:szCs w:val="20"/>
        </w:rPr>
      </w:pPr>
      <w:bookmarkStart w:id="18" w:name="bookmark=id.z337ya" w:colFirst="0" w:colLast="0"/>
      <w:bookmarkEnd w:id="18"/>
      <w:r>
        <w:rPr>
          <w:rFonts w:ascii="Arial" w:eastAsia="Arial" w:hAnsi="Arial" w:cs="Arial"/>
          <w:color w:val="000000"/>
          <w:sz w:val="20"/>
          <w:szCs w:val="20"/>
        </w:rPr>
        <w:t>☒ Resource allocations</w:t>
      </w:r>
    </w:p>
    <w:p w14:paraId="09BA6BF0" w14:textId="77777777" w:rsidR="001951E9" w:rsidRDefault="001951E9">
      <w:pPr>
        <w:spacing w:line="240" w:lineRule="auto"/>
        <w:ind w:left="720" w:right="-720"/>
        <w:rPr>
          <w:rFonts w:ascii="Arial" w:eastAsia="Arial" w:hAnsi="Arial" w:cs="Arial"/>
          <w:color w:val="000000"/>
          <w:sz w:val="20"/>
          <w:szCs w:val="20"/>
        </w:rPr>
      </w:pPr>
    </w:p>
    <w:p w14:paraId="4FCB84F1" w14:textId="77777777" w:rsidR="001951E9" w:rsidRDefault="00FC583F">
      <w:pPr>
        <w:spacing w:line="240" w:lineRule="auto"/>
        <w:ind w:left="-810" w:right="-720"/>
        <w:rPr>
          <w:rFonts w:ascii="Arial" w:eastAsia="Arial" w:hAnsi="Arial" w:cs="Arial"/>
          <w:color w:val="000000"/>
          <w:sz w:val="20"/>
          <w:szCs w:val="20"/>
        </w:rPr>
      </w:pPr>
      <w:r>
        <w:rPr>
          <w:rFonts w:ascii="Arial" w:eastAsia="Arial" w:hAnsi="Arial" w:cs="Arial"/>
          <w:color w:val="000000"/>
          <w:sz w:val="20"/>
          <w:szCs w:val="20"/>
        </w:rPr>
        <w:t>Decisions about continual improvement opportunities must address opportunities to improve:</w:t>
      </w:r>
    </w:p>
    <w:p w14:paraId="4DB7F894" w14:textId="77777777"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 Energy performance</w:t>
      </w:r>
    </w:p>
    <w:p w14:paraId="25C8163E" w14:textId="77777777"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 Integration with business processes</w:t>
      </w:r>
    </w:p>
    <w:p w14:paraId="0809FF26" w14:textId="77777777"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 Competence</w:t>
      </w:r>
    </w:p>
    <w:p w14:paraId="028E183F" w14:textId="77777777" w:rsidR="001951E9" w:rsidRDefault="00FC583F">
      <w:pPr>
        <w:spacing w:line="240" w:lineRule="auto"/>
        <w:ind w:left="-540" w:right="-720"/>
        <w:rPr>
          <w:rFonts w:ascii="Arial" w:eastAsia="Arial" w:hAnsi="Arial" w:cs="Arial"/>
          <w:color w:val="000000"/>
          <w:sz w:val="20"/>
          <w:szCs w:val="20"/>
        </w:rPr>
      </w:pPr>
      <w:r>
        <w:rPr>
          <w:rFonts w:ascii="Arial" w:eastAsia="Arial" w:hAnsi="Arial" w:cs="Arial"/>
          <w:color w:val="000000"/>
          <w:sz w:val="20"/>
          <w:szCs w:val="20"/>
        </w:rPr>
        <w:t>☒ Awareness and communication</w:t>
      </w:r>
    </w:p>
    <w:p w14:paraId="2044C849" w14:textId="77777777" w:rsidR="001951E9" w:rsidRDefault="001951E9">
      <w:pPr>
        <w:spacing w:line="240" w:lineRule="auto"/>
        <w:ind w:left="-540" w:right="-720"/>
        <w:rPr>
          <w:rFonts w:ascii="Arial" w:eastAsia="Arial" w:hAnsi="Arial" w:cs="Arial"/>
          <w:color w:val="000000"/>
          <w:sz w:val="20"/>
          <w:szCs w:val="20"/>
        </w:rPr>
      </w:pPr>
    </w:p>
    <w:p w14:paraId="09C4501F" w14:textId="77777777" w:rsidR="001951E9" w:rsidRDefault="00FC583F">
      <w:pPr>
        <w:spacing w:line="240" w:lineRule="auto"/>
        <w:ind w:left="-810" w:right="-720"/>
        <w:rPr>
          <w:rFonts w:ascii="Arial" w:eastAsia="Arial" w:hAnsi="Arial" w:cs="Arial"/>
          <w:i/>
          <w:color w:val="000000"/>
          <w:sz w:val="20"/>
          <w:szCs w:val="20"/>
        </w:rPr>
        <w:sectPr w:rsidR="001951E9">
          <w:pgSz w:w="12240" w:h="15840"/>
          <w:pgMar w:top="2088" w:right="1440" w:bottom="1037" w:left="1440" w:header="720" w:footer="720" w:gutter="0"/>
          <w:cols w:space="720"/>
        </w:sectPr>
      </w:pPr>
      <w:r>
        <w:rPr>
          <w:rFonts w:ascii="Arial" w:eastAsia="Arial" w:hAnsi="Arial" w:cs="Arial"/>
          <w:i/>
          <w:color w:val="000000"/>
          <w:sz w:val="20"/>
          <w:szCs w:val="20"/>
        </w:rPr>
        <w:t>Complete the Management Review by going through the worksheet below with top management and when that review is finished, indicate its completion by inserting the date at the top of the page in the header block.</w:t>
      </w:r>
    </w:p>
    <w:p w14:paraId="4B427733" w14:textId="77777777" w:rsidR="001951E9" w:rsidRDefault="00FC583F">
      <w:pPr>
        <w:pStyle w:val="Title"/>
        <w:spacing w:after="240"/>
        <w:ind w:left="-450"/>
        <w:rPr>
          <w:rFonts w:ascii="Arial" w:eastAsia="Arial" w:hAnsi="Arial" w:cs="Arial"/>
          <w:b w:val="0"/>
        </w:rPr>
      </w:pPr>
      <w:r>
        <w:rPr>
          <w:rFonts w:ascii="Arial" w:eastAsia="Arial" w:hAnsi="Arial" w:cs="Arial"/>
          <w:b w:val="0"/>
        </w:rPr>
        <w:lastRenderedPageBreak/>
        <w:t>Management Review Record Form</w:t>
      </w:r>
    </w:p>
    <w:tbl>
      <w:tblPr>
        <w:tblStyle w:val="a5"/>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10"/>
        <w:gridCol w:w="3881"/>
        <w:gridCol w:w="3595"/>
      </w:tblGrid>
      <w:tr w:rsidR="001951E9" w14:paraId="39851A67" w14:textId="77777777">
        <w:trPr>
          <w:cantSplit/>
          <w:trHeight w:val="816"/>
          <w:jc w:val="center"/>
        </w:trPr>
        <w:tc>
          <w:tcPr>
            <w:tcW w:w="3410" w:type="dxa"/>
          </w:tcPr>
          <w:p w14:paraId="4FE3B35F" w14:textId="77777777" w:rsidR="001951E9" w:rsidRDefault="00FC583F">
            <w:pPr>
              <w:rPr>
                <w:rFonts w:ascii="Arial" w:eastAsia="Arial" w:hAnsi="Arial" w:cs="Arial"/>
                <w:sz w:val="20"/>
                <w:szCs w:val="20"/>
              </w:rPr>
            </w:pPr>
            <w:r>
              <w:rPr>
                <w:rFonts w:ascii="Arial" w:eastAsia="Arial" w:hAnsi="Arial" w:cs="Arial"/>
                <w:sz w:val="20"/>
                <w:szCs w:val="20"/>
              </w:rPr>
              <w:t>Date of Management Review:</w:t>
            </w:r>
          </w:p>
          <w:p w14:paraId="6D65272A" w14:textId="52400E0B" w:rsidR="001951E9" w:rsidRPr="00F75D6D" w:rsidRDefault="00B61D59">
            <w:pPr>
              <w:rPr>
                <w:rFonts w:ascii="Arial" w:eastAsia="Arial" w:hAnsi="Arial" w:cs="Arial"/>
                <w:color w:val="0000FF"/>
                <w:sz w:val="20"/>
                <w:szCs w:val="20"/>
              </w:rPr>
            </w:pPr>
            <w:r>
              <w:rPr>
                <w:rFonts w:ascii="Arial" w:eastAsia="Arial" w:hAnsi="Arial" w:cs="Arial"/>
                <w:color w:val="0000FF"/>
                <w:sz w:val="20"/>
                <w:szCs w:val="20"/>
              </w:rPr>
              <w:t>1</w:t>
            </w:r>
            <w:r w:rsidR="00FC583F" w:rsidRPr="00F75D6D">
              <w:rPr>
                <w:rFonts w:ascii="Arial" w:eastAsia="Arial" w:hAnsi="Arial" w:cs="Arial"/>
                <w:color w:val="0000FF"/>
                <w:sz w:val="20"/>
                <w:szCs w:val="20"/>
              </w:rPr>
              <w:t>/</w:t>
            </w:r>
            <w:r>
              <w:rPr>
                <w:rFonts w:ascii="Arial" w:eastAsia="Arial" w:hAnsi="Arial" w:cs="Arial"/>
                <w:color w:val="0000FF"/>
                <w:sz w:val="20"/>
                <w:szCs w:val="20"/>
              </w:rPr>
              <w:t>15</w:t>
            </w:r>
            <w:r w:rsidR="00FC583F" w:rsidRPr="00F75D6D">
              <w:rPr>
                <w:rFonts w:ascii="Arial" w:eastAsia="Arial" w:hAnsi="Arial" w:cs="Arial"/>
                <w:color w:val="0000FF"/>
                <w:sz w:val="20"/>
                <w:szCs w:val="20"/>
              </w:rPr>
              <w:t>/2</w:t>
            </w:r>
            <w:r>
              <w:rPr>
                <w:rFonts w:ascii="Arial" w:eastAsia="Arial" w:hAnsi="Arial" w:cs="Arial"/>
                <w:color w:val="0000FF"/>
                <w:sz w:val="20"/>
                <w:szCs w:val="20"/>
              </w:rPr>
              <w:t>5</w:t>
            </w:r>
          </w:p>
          <w:p w14:paraId="5C9C666D" w14:textId="77777777" w:rsidR="001951E9" w:rsidRDefault="001951E9">
            <w:pPr>
              <w:rPr>
                <w:rFonts w:ascii="Arial" w:eastAsia="Arial" w:hAnsi="Arial" w:cs="Arial"/>
                <w:sz w:val="20"/>
                <w:szCs w:val="20"/>
              </w:rPr>
            </w:pPr>
          </w:p>
        </w:tc>
        <w:tc>
          <w:tcPr>
            <w:tcW w:w="7476" w:type="dxa"/>
            <w:gridSpan w:val="2"/>
          </w:tcPr>
          <w:p w14:paraId="77123A49" w14:textId="77777777" w:rsidR="001951E9" w:rsidRDefault="00FC583F">
            <w:pPr>
              <w:rPr>
                <w:rFonts w:ascii="Arial" w:eastAsia="Arial" w:hAnsi="Arial" w:cs="Arial"/>
                <w:sz w:val="20"/>
                <w:szCs w:val="20"/>
              </w:rPr>
            </w:pPr>
            <w:r>
              <w:rPr>
                <w:rFonts w:ascii="Arial" w:eastAsia="Arial" w:hAnsi="Arial" w:cs="Arial"/>
                <w:sz w:val="20"/>
                <w:szCs w:val="20"/>
              </w:rPr>
              <w:t>Prepared by (name/position):</w:t>
            </w:r>
          </w:p>
          <w:p w14:paraId="115308CB" w14:textId="77777777" w:rsidR="001951E9" w:rsidRDefault="00FC583F">
            <w:pPr>
              <w:tabs>
                <w:tab w:val="left" w:pos="2985"/>
              </w:tabs>
              <w:rPr>
                <w:rFonts w:ascii="Arial" w:eastAsia="Arial" w:hAnsi="Arial" w:cs="Arial"/>
                <w:sz w:val="20"/>
                <w:szCs w:val="20"/>
              </w:rPr>
            </w:pPr>
            <w:r w:rsidRPr="00F75D6D">
              <w:rPr>
                <w:rFonts w:ascii="Arial" w:eastAsia="Arial" w:hAnsi="Arial" w:cs="Arial"/>
                <w:color w:val="0000FF"/>
                <w:sz w:val="20"/>
                <w:szCs w:val="20"/>
              </w:rPr>
              <w:t>Energy Team Leader</w:t>
            </w:r>
          </w:p>
        </w:tc>
      </w:tr>
      <w:tr w:rsidR="001951E9" w14:paraId="184E81B3" w14:textId="77777777">
        <w:trPr>
          <w:cantSplit/>
          <w:trHeight w:val="256"/>
          <w:jc w:val="center"/>
        </w:trPr>
        <w:tc>
          <w:tcPr>
            <w:tcW w:w="3410" w:type="dxa"/>
            <w:shd w:val="clear" w:color="auto" w:fill="F3F3F3"/>
          </w:tcPr>
          <w:p w14:paraId="4252C646" w14:textId="77777777" w:rsidR="001951E9" w:rsidRDefault="00FC583F">
            <w:pPr>
              <w:rPr>
                <w:rFonts w:ascii="Arial" w:eastAsia="Arial" w:hAnsi="Arial" w:cs="Arial"/>
                <w:sz w:val="20"/>
                <w:szCs w:val="20"/>
              </w:rPr>
            </w:pPr>
            <w:r>
              <w:rPr>
                <w:rFonts w:ascii="Arial" w:eastAsia="Arial" w:hAnsi="Arial" w:cs="Arial"/>
                <w:b/>
                <w:sz w:val="20"/>
                <w:szCs w:val="20"/>
              </w:rPr>
              <w:t>Attendees (Names):</w:t>
            </w:r>
          </w:p>
        </w:tc>
        <w:tc>
          <w:tcPr>
            <w:tcW w:w="3881" w:type="dxa"/>
            <w:shd w:val="clear" w:color="auto" w:fill="F3F3F3"/>
          </w:tcPr>
          <w:p w14:paraId="7C8D31A2" w14:textId="77777777" w:rsidR="001951E9" w:rsidRDefault="00FC583F">
            <w:pPr>
              <w:rPr>
                <w:rFonts w:ascii="Arial" w:eastAsia="Arial" w:hAnsi="Arial" w:cs="Arial"/>
                <w:sz w:val="20"/>
                <w:szCs w:val="20"/>
              </w:rPr>
            </w:pPr>
            <w:r>
              <w:rPr>
                <w:rFonts w:ascii="Arial" w:eastAsia="Arial" w:hAnsi="Arial" w:cs="Arial"/>
                <w:b/>
                <w:sz w:val="20"/>
                <w:szCs w:val="20"/>
              </w:rPr>
              <w:t>Title/Position</w:t>
            </w:r>
          </w:p>
        </w:tc>
        <w:tc>
          <w:tcPr>
            <w:tcW w:w="3595" w:type="dxa"/>
            <w:shd w:val="clear" w:color="auto" w:fill="F3F3F3"/>
          </w:tcPr>
          <w:p w14:paraId="4FB61B9F" w14:textId="77777777" w:rsidR="001951E9" w:rsidRDefault="00FC583F">
            <w:pPr>
              <w:rPr>
                <w:rFonts w:ascii="Arial" w:eastAsia="Arial" w:hAnsi="Arial" w:cs="Arial"/>
                <w:b/>
                <w:sz w:val="20"/>
                <w:szCs w:val="20"/>
              </w:rPr>
            </w:pPr>
            <w:r>
              <w:rPr>
                <w:rFonts w:ascii="Arial" w:eastAsia="Arial" w:hAnsi="Arial" w:cs="Arial"/>
                <w:b/>
                <w:sz w:val="20"/>
                <w:szCs w:val="20"/>
              </w:rPr>
              <w:t>Organization/Department Represented</w:t>
            </w:r>
          </w:p>
        </w:tc>
      </w:tr>
      <w:tr w:rsidR="001951E9" w14:paraId="1F833385" w14:textId="77777777">
        <w:trPr>
          <w:cantSplit/>
          <w:trHeight w:val="261"/>
          <w:jc w:val="center"/>
        </w:trPr>
        <w:tc>
          <w:tcPr>
            <w:tcW w:w="3410" w:type="dxa"/>
          </w:tcPr>
          <w:p w14:paraId="16D268D3" w14:textId="5DB06A3A" w:rsidR="001951E9" w:rsidRDefault="009B153E">
            <w:pPr>
              <w:rPr>
                <w:rFonts w:ascii="Arial" w:eastAsia="Arial" w:hAnsi="Arial" w:cs="Arial"/>
                <w:b/>
                <w:sz w:val="20"/>
                <w:szCs w:val="20"/>
              </w:rPr>
            </w:pPr>
            <w:r w:rsidRPr="009B153E">
              <w:rPr>
                <w:color w:val="0000FF"/>
              </w:rPr>
              <w:t>Charles Bowman</w:t>
            </w:r>
          </w:p>
        </w:tc>
        <w:tc>
          <w:tcPr>
            <w:tcW w:w="3881" w:type="dxa"/>
          </w:tcPr>
          <w:p w14:paraId="210C345B" w14:textId="77777777" w:rsidR="001951E9" w:rsidRPr="004A2725" w:rsidRDefault="00FC583F">
            <w:pPr>
              <w:rPr>
                <w:rFonts w:ascii="Arial" w:eastAsia="Arial" w:hAnsi="Arial" w:cs="Arial"/>
                <w:b/>
                <w:color w:val="0000FF"/>
                <w:sz w:val="20"/>
                <w:szCs w:val="20"/>
              </w:rPr>
            </w:pPr>
            <w:r w:rsidRPr="004A2725">
              <w:rPr>
                <w:rFonts w:ascii="Arial" w:eastAsia="Arial" w:hAnsi="Arial" w:cs="Arial"/>
                <w:color w:val="0000FF"/>
                <w:sz w:val="20"/>
                <w:szCs w:val="20"/>
              </w:rPr>
              <w:t>Energy Team Leader</w:t>
            </w:r>
          </w:p>
        </w:tc>
        <w:tc>
          <w:tcPr>
            <w:tcW w:w="3595" w:type="dxa"/>
          </w:tcPr>
          <w:p w14:paraId="6C414865" w14:textId="77777777" w:rsidR="001951E9" w:rsidRPr="004A2725" w:rsidRDefault="00FC583F">
            <w:pPr>
              <w:rPr>
                <w:rFonts w:ascii="Arial" w:eastAsia="Arial" w:hAnsi="Arial" w:cs="Arial"/>
                <w:b/>
                <w:color w:val="0000FF"/>
                <w:sz w:val="20"/>
                <w:szCs w:val="20"/>
              </w:rPr>
            </w:pPr>
            <w:r w:rsidRPr="004A2725">
              <w:rPr>
                <w:rFonts w:ascii="Arial" w:eastAsia="Arial" w:hAnsi="Arial" w:cs="Arial"/>
                <w:color w:val="0000FF"/>
                <w:sz w:val="20"/>
                <w:szCs w:val="20"/>
              </w:rPr>
              <w:t>Energy Team / Engineering</w:t>
            </w:r>
          </w:p>
        </w:tc>
      </w:tr>
      <w:tr w:rsidR="001951E9" w14:paraId="640C6BCE" w14:textId="77777777">
        <w:trPr>
          <w:cantSplit/>
          <w:trHeight w:val="179"/>
          <w:jc w:val="center"/>
        </w:trPr>
        <w:tc>
          <w:tcPr>
            <w:tcW w:w="3410" w:type="dxa"/>
          </w:tcPr>
          <w:p w14:paraId="075C2D4B" w14:textId="0EBB21D3" w:rsidR="001951E9" w:rsidRDefault="009B153E">
            <w:pPr>
              <w:rPr>
                <w:rFonts w:ascii="Arial" w:eastAsia="Arial" w:hAnsi="Arial" w:cs="Arial"/>
                <w:b/>
                <w:sz w:val="20"/>
                <w:szCs w:val="20"/>
              </w:rPr>
            </w:pPr>
            <w:r w:rsidRPr="009B153E">
              <w:rPr>
                <w:color w:val="0000FF"/>
              </w:rPr>
              <w:t>Rick Johnson</w:t>
            </w:r>
          </w:p>
        </w:tc>
        <w:tc>
          <w:tcPr>
            <w:tcW w:w="3881" w:type="dxa"/>
          </w:tcPr>
          <w:p w14:paraId="76423DA8" w14:textId="77777777" w:rsidR="001951E9" w:rsidRPr="004A2725" w:rsidRDefault="00FC583F">
            <w:pPr>
              <w:rPr>
                <w:rFonts w:ascii="Arial" w:eastAsia="Arial" w:hAnsi="Arial" w:cs="Arial"/>
                <w:b/>
                <w:color w:val="0000FF"/>
                <w:sz w:val="20"/>
                <w:szCs w:val="20"/>
              </w:rPr>
            </w:pPr>
            <w:r w:rsidRPr="004A2725">
              <w:rPr>
                <w:rFonts w:ascii="Arial" w:eastAsia="Arial" w:hAnsi="Arial" w:cs="Arial"/>
                <w:color w:val="0000FF"/>
                <w:sz w:val="20"/>
                <w:szCs w:val="20"/>
              </w:rPr>
              <w:t>General Manager</w:t>
            </w:r>
          </w:p>
        </w:tc>
        <w:tc>
          <w:tcPr>
            <w:tcW w:w="3595" w:type="dxa"/>
          </w:tcPr>
          <w:p w14:paraId="664444B3" w14:textId="77777777" w:rsidR="001951E9" w:rsidRPr="004A2725" w:rsidRDefault="00FC583F">
            <w:pPr>
              <w:rPr>
                <w:rFonts w:ascii="Arial" w:eastAsia="Arial" w:hAnsi="Arial" w:cs="Arial"/>
                <w:b/>
                <w:color w:val="0000FF"/>
                <w:sz w:val="20"/>
                <w:szCs w:val="20"/>
              </w:rPr>
            </w:pPr>
            <w:r w:rsidRPr="004A2725">
              <w:rPr>
                <w:rFonts w:ascii="Arial" w:eastAsia="Arial" w:hAnsi="Arial" w:cs="Arial"/>
                <w:color w:val="0000FF"/>
                <w:sz w:val="20"/>
                <w:szCs w:val="20"/>
              </w:rPr>
              <w:t>Executive Leadership</w:t>
            </w:r>
          </w:p>
        </w:tc>
      </w:tr>
      <w:tr w:rsidR="001951E9" w14:paraId="6BE389D0" w14:textId="77777777">
        <w:trPr>
          <w:cantSplit/>
          <w:trHeight w:val="179"/>
          <w:jc w:val="center"/>
        </w:trPr>
        <w:tc>
          <w:tcPr>
            <w:tcW w:w="3410" w:type="dxa"/>
          </w:tcPr>
          <w:p w14:paraId="4B90A370" w14:textId="733B2F30" w:rsidR="001951E9" w:rsidRDefault="009B153E">
            <w:pPr>
              <w:rPr>
                <w:rFonts w:ascii="Arial" w:eastAsia="Arial" w:hAnsi="Arial" w:cs="Arial"/>
                <w:b/>
                <w:sz w:val="20"/>
                <w:szCs w:val="20"/>
              </w:rPr>
            </w:pPr>
            <w:r w:rsidRPr="009B153E">
              <w:rPr>
                <w:color w:val="0000FF"/>
              </w:rPr>
              <w:t>John Spencer</w:t>
            </w:r>
          </w:p>
        </w:tc>
        <w:tc>
          <w:tcPr>
            <w:tcW w:w="3881" w:type="dxa"/>
          </w:tcPr>
          <w:p w14:paraId="06DAE538" w14:textId="4B11DAA5" w:rsidR="001951E9" w:rsidRPr="00377A2B" w:rsidRDefault="00E97B15">
            <w:pPr>
              <w:rPr>
                <w:rFonts w:ascii="Arial" w:eastAsia="Arial" w:hAnsi="Arial" w:cs="Arial"/>
                <w:b/>
                <w:color w:val="0000FF"/>
                <w:sz w:val="20"/>
                <w:szCs w:val="20"/>
              </w:rPr>
            </w:pPr>
            <w:r w:rsidRPr="00377A2B">
              <w:rPr>
                <w:rFonts w:ascii="Arial" w:eastAsia="Arial" w:hAnsi="Arial" w:cs="Arial"/>
                <w:color w:val="0000FF"/>
                <w:sz w:val="20"/>
                <w:szCs w:val="20"/>
              </w:rPr>
              <w:t>Assistant</w:t>
            </w:r>
            <w:r w:rsidR="00377A2B" w:rsidRPr="00377A2B">
              <w:rPr>
                <w:rFonts w:ascii="Arial" w:eastAsia="Arial" w:hAnsi="Arial" w:cs="Arial"/>
                <w:color w:val="0000FF"/>
                <w:sz w:val="20"/>
                <w:szCs w:val="20"/>
              </w:rPr>
              <w:t xml:space="preserve"> General Manager</w:t>
            </w:r>
          </w:p>
        </w:tc>
        <w:tc>
          <w:tcPr>
            <w:tcW w:w="3595" w:type="dxa"/>
          </w:tcPr>
          <w:p w14:paraId="16984D8B" w14:textId="7B84D7F4" w:rsidR="001951E9" w:rsidRPr="00377A2B" w:rsidRDefault="00377A2B">
            <w:pPr>
              <w:rPr>
                <w:rFonts w:ascii="Arial" w:eastAsia="Arial" w:hAnsi="Arial" w:cs="Arial"/>
                <w:b/>
                <w:color w:val="0000FF"/>
                <w:sz w:val="20"/>
                <w:szCs w:val="20"/>
              </w:rPr>
            </w:pPr>
            <w:r w:rsidRPr="00377A2B">
              <w:rPr>
                <w:rFonts w:ascii="Arial" w:eastAsia="Arial" w:hAnsi="Arial" w:cs="Arial"/>
                <w:color w:val="0000FF"/>
                <w:sz w:val="20"/>
                <w:szCs w:val="20"/>
              </w:rPr>
              <w:t>Executive Leadership</w:t>
            </w:r>
          </w:p>
        </w:tc>
      </w:tr>
      <w:tr w:rsidR="00B90560" w14:paraId="5A1DBD14" w14:textId="77777777">
        <w:trPr>
          <w:cantSplit/>
          <w:trHeight w:val="179"/>
          <w:jc w:val="center"/>
        </w:trPr>
        <w:tc>
          <w:tcPr>
            <w:tcW w:w="3410" w:type="dxa"/>
          </w:tcPr>
          <w:p w14:paraId="2862780D" w14:textId="1D125797" w:rsidR="00B90560" w:rsidRDefault="009B153E">
            <w:pPr>
              <w:rPr>
                <w:color w:val="808080"/>
              </w:rPr>
            </w:pPr>
            <w:r w:rsidRPr="009B153E">
              <w:rPr>
                <w:color w:val="0000FF"/>
              </w:rPr>
              <w:t>Steve Manning</w:t>
            </w:r>
          </w:p>
        </w:tc>
        <w:tc>
          <w:tcPr>
            <w:tcW w:w="3881" w:type="dxa"/>
          </w:tcPr>
          <w:p w14:paraId="64A449BC" w14:textId="28CA6432" w:rsidR="00B90560" w:rsidRPr="004A2725" w:rsidRDefault="00B90560">
            <w:pPr>
              <w:rPr>
                <w:rFonts w:ascii="Arial" w:eastAsia="Arial" w:hAnsi="Arial" w:cs="Arial"/>
                <w:color w:val="0000FF"/>
                <w:sz w:val="20"/>
                <w:szCs w:val="20"/>
              </w:rPr>
            </w:pPr>
            <w:r>
              <w:rPr>
                <w:rFonts w:ascii="Arial" w:eastAsia="Arial" w:hAnsi="Arial" w:cs="Arial"/>
                <w:color w:val="0000FF"/>
                <w:sz w:val="20"/>
                <w:szCs w:val="20"/>
              </w:rPr>
              <w:t>VP Corporate Engineering</w:t>
            </w:r>
          </w:p>
        </w:tc>
        <w:tc>
          <w:tcPr>
            <w:tcW w:w="3595" w:type="dxa"/>
          </w:tcPr>
          <w:p w14:paraId="0DADA849" w14:textId="07F2B766" w:rsidR="00B90560" w:rsidRPr="004A2725" w:rsidRDefault="006F289C">
            <w:pPr>
              <w:rPr>
                <w:rFonts w:ascii="Arial" w:eastAsia="Arial" w:hAnsi="Arial" w:cs="Arial"/>
                <w:color w:val="0000FF"/>
                <w:sz w:val="20"/>
                <w:szCs w:val="20"/>
              </w:rPr>
            </w:pPr>
            <w:r>
              <w:rPr>
                <w:rFonts w:ascii="Arial" w:eastAsia="Arial" w:hAnsi="Arial" w:cs="Arial"/>
                <w:color w:val="0000FF"/>
                <w:sz w:val="20"/>
                <w:szCs w:val="20"/>
              </w:rPr>
              <w:t>Corporate</w:t>
            </w:r>
          </w:p>
        </w:tc>
      </w:tr>
      <w:tr w:rsidR="001951E9" w14:paraId="3CA0B1FB" w14:textId="77777777">
        <w:trPr>
          <w:cantSplit/>
          <w:trHeight w:val="179"/>
          <w:jc w:val="center"/>
        </w:trPr>
        <w:tc>
          <w:tcPr>
            <w:tcW w:w="3410" w:type="dxa"/>
          </w:tcPr>
          <w:p w14:paraId="3F57EC2B" w14:textId="00E5D497" w:rsidR="001951E9" w:rsidRDefault="009B153E">
            <w:pPr>
              <w:rPr>
                <w:rFonts w:ascii="Arial" w:eastAsia="Arial" w:hAnsi="Arial" w:cs="Arial"/>
                <w:sz w:val="16"/>
                <w:szCs w:val="16"/>
              </w:rPr>
            </w:pPr>
            <w:r w:rsidRPr="009B153E">
              <w:rPr>
                <w:color w:val="0000FF"/>
              </w:rPr>
              <w:t>Bill Smith</w:t>
            </w:r>
          </w:p>
        </w:tc>
        <w:tc>
          <w:tcPr>
            <w:tcW w:w="3881" w:type="dxa"/>
          </w:tcPr>
          <w:p w14:paraId="2B0C1301" w14:textId="77777777" w:rsidR="001951E9" w:rsidRPr="00A74366" w:rsidRDefault="00FC583F">
            <w:pPr>
              <w:rPr>
                <w:rFonts w:ascii="Arial" w:eastAsia="Arial" w:hAnsi="Arial" w:cs="Arial"/>
                <w:b/>
                <w:color w:val="EE0000"/>
                <w:sz w:val="20"/>
                <w:szCs w:val="20"/>
              </w:rPr>
            </w:pPr>
            <w:r w:rsidRPr="004A2725">
              <w:rPr>
                <w:rFonts w:ascii="Arial" w:eastAsia="Arial" w:hAnsi="Arial" w:cs="Arial"/>
                <w:color w:val="0000FF"/>
                <w:sz w:val="20"/>
                <w:szCs w:val="20"/>
              </w:rPr>
              <w:t>Procurement Lead</w:t>
            </w:r>
          </w:p>
        </w:tc>
        <w:tc>
          <w:tcPr>
            <w:tcW w:w="3595" w:type="dxa"/>
          </w:tcPr>
          <w:p w14:paraId="0941CEA1" w14:textId="77777777" w:rsidR="001951E9" w:rsidRPr="00A74366" w:rsidRDefault="00FC583F">
            <w:pPr>
              <w:rPr>
                <w:rFonts w:ascii="Arial" w:eastAsia="Arial" w:hAnsi="Arial" w:cs="Arial"/>
                <w:b/>
                <w:color w:val="EE0000"/>
                <w:sz w:val="20"/>
                <w:szCs w:val="20"/>
              </w:rPr>
            </w:pPr>
            <w:r w:rsidRPr="004A2725">
              <w:rPr>
                <w:rFonts w:ascii="Arial" w:eastAsia="Arial" w:hAnsi="Arial" w:cs="Arial"/>
                <w:color w:val="0000FF"/>
                <w:sz w:val="20"/>
                <w:szCs w:val="20"/>
              </w:rPr>
              <w:t>Energy Team / Purchasing Department</w:t>
            </w:r>
          </w:p>
        </w:tc>
      </w:tr>
    </w:tbl>
    <w:p w14:paraId="61CA2B3E" w14:textId="77777777" w:rsidR="001951E9" w:rsidRDefault="001951E9">
      <w:pPr>
        <w:rPr>
          <w:sz w:val="20"/>
          <w:szCs w:val="20"/>
        </w:rPr>
      </w:pPr>
    </w:p>
    <w:tbl>
      <w:tblPr>
        <w:tblStyle w:val="a6"/>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1531"/>
        <w:gridCol w:w="1350"/>
        <w:gridCol w:w="2430"/>
        <w:gridCol w:w="1702"/>
        <w:gridCol w:w="1449"/>
        <w:gridCol w:w="990"/>
      </w:tblGrid>
      <w:tr w:rsidR="001951E9" w14:paraId="33E70B70" w14:textId="77777777" w:rsidTr="005F0AD3">
        <w:trPr>
          <w:cantSplit/>
          <w:tblHeader/>
          <w:jc w:val="center"/>
        </w:trPr>
        <w:tc>
          <w:tcPr>
            <w:tcW w:w="1434" w:type="dxa"/>
            <w:vAlign w:val="center"/>
          </w:tcPr>
          <w:p w14:paraId="23E9D160" w14:textId="77777777" w:rsidR="001951E9" w:rsidRDefault="00FC583F">
            <w:pPr>
              <w:jc w:val="center"/>
              <w:rPr>
                <w:rFonts w:ascii="Arial" w:eastAsia="Arial" w:hAnsi="Arial" w:cs="Arial"/>
                <w:b/>
                <w:sz w:val="20"/>
                <w:szCs w:val="20"/>
              </w:rPr>
            </w:pPr>
            <w:r>
              <w:rPr>
                <w:rFonts w:ascii="Arial" w:eastAsia="Arial" w:hAnsi="Arial" w:cs="Arial"/>
                <w:b/>
                <w:sz w:val="20"/>
                <w:szCs w:val="20"/>
              </w:rPr>
              <w:t>Input</w:t>
            </w:r>
          </w:p>
        </w:tc>
        <w:tc>
          <w:tcPr>
            <w:tcW w:w="1531" w:type="dxa"/>
            <w:vAlign w:val="center"/>
          </w:tcPr>
          <w:p w14:paraId="5C122046" w14:textId="77777777" w:rsidR="001951E9" w:rsidRDefault="00FC583F">
            <w:pPr>
              <w:jc w:val="center"/>
              <w:rPr>
                <w:rFonts w:ascii="Arial" w:eastAsia="Arial" w:hAnsi="Arial" w:cs="Arial"/>
                <w:b/>
                <w:sz w:val="20"/>
                <w:szCs w:val="20"/>
              </w:rPr>
            </w:pPr>
            <w:r>
              <w:rPr>
                <w:rFonts w:ascii="Arial" w:eastAsia="Arial" w:hAnsi="Arial" w:cs="Arial"/>
                <w:b/>
                <w:sz w:val="20"/>
                <w:szCs w:val="20"/>
              </w:rPr>
              <w:t>Covered in this management review?</w:t>
            </w:r>
          </w:p>
        </w:tc>
        <w:tc>
          <w:tcPr>
            <w:tcW w:w="1350" w:type="dxa"/>
            <w:vAlign w:val="center"/>
          </w:tcPr>
          <w:p w14:paraId="3E6CF373" w14:textId="77777777" w:rsidR="001951E9" w:rsidRDefault="00FC583F">
            <w:pPr>
              <w:jc w:val="center"/>
              <w:rPr>
                <w:rFonts w:ascii="Arial" w:eastAsia="Arial" w:hAnsi="Arial" w:cs="Arial"/>
                <w:b/>
                <w:sz w:val="20"/>
                <w:szCs w:val="20"/>
              </w:rPr>
            </w:pPr>
            <w:r>
              <w:rPr>
                <w:rFonts w:ascii="Arial" w:eastAsia="Arial" w:hAnsi="Arial" w:cs="Arial"/>
                <w:b/>
                <w:sz w:val="20"/>
                <w:szCs w:val="20"/>
              </w:rPr>
              <w:t>Information attached?</w:t>
            </w:r>
          </w:p>
        </w:tc>
        <w:tc>
          <w:tcPr>
            <w:tcW w:w="2430" w:type="dxa"/>
            <w:vAlign w:val="center"/>
          </w:tcPr>
          <w:p w14:paraId="74C44A55" w14:textId="77777777" w:rsidR="001951E9" w:rsidRDefault="00FC583F">
            <w:pPr>
              <w:jc w:val="center"/>
              <w:rPr>
                <w:rFonts w:ascii="Arial" w:eastAsia="Arial" w:hAnsi="Arial" w:cs="Arial"/>
                <w:b/>
                <w:sz w:val="20"/>
                <w:szCs w:val="20"/>
              </w:rPr>
            </w:pPr>
            <w:r>
              <w:rPr>
                <w:rFonts w:ascii="Arial" w:eastAsia="Arial" w:hAnsi="Arial" w:cs="Arial"/>
                <w:b/>
                <w:sz w:val="20"/>
                <w:szCs w:val="20"/>
              </w:rPr>
              <w:t>Discussion/Decision Summary</w:t>
            </w:r>
          </w:p>
        </w:tc>
        <w:tc>
          <w:tcPr>
            <w:tcW w:w="1702" w:type="dxa"/>
            <w:vAlign w:val="center"/>
          </w:tcPr>
          <w:p w14:paraId="29648AA1" w14:textId="77777777" w:rsidR="001951E9" w:rsidRDefault="00FC583F">
            <w:pPr>
              <w:jc w:val="center"/>
              <w:rPr>
                <w:rFonts w:ascii="Arial" w:eastAsia="Arial" w:hAnsi="Arial" w:cs="Arial"/>
                <w:b/>
                <w:sz w:val="20"/>
                <w:szCs w:val="20"/>
              </w:rPr>
            </w:pPr>
            <w:r>
              <w:rPr>
                <w:rFonts w:ascii="Arial" w:eastAsia="Arial" w:hAnsi="Arial" w:cs="Arial"/>
                <w:b/>
                <w:sz w:val="20"/>
                <w:szCs w:val="20"/>
              </w:rPr>
              <w:t>Action Item(s)</w:t>
            </w:r>
          </w:p>
        </w:tc>
        <w:tc>
          <w:tcPr>
            <w:tcW w:w="1449" w:type="dxa"/>
            <w:vAlign w:val="center"/>
          </w:tcPr>
          <w:p w14:paraId="1126FDC2" w14:textId="77777777" w:rsidR="001951E9" w:rsidRDefault="00FC583F">
            <w:pPr>
              <w:jc w:val="center"/>
              <w:rPr>
                <w:rFonts w:ascii="Arial" w:eastAsia="Arial" w:hAnsi="Arial" w:cs="Arial"/>
                <w:b/>
                <w:sz w:val="20"/>
                <w:szCs w:val="20"/>
              </w:rPr>
            </w:pPr>
            <w:r>
              <w:rPr>
                <w:rFonts w:ascii="Arial" w:eastAsia="Arial" w:hAnsi="Arial" w:cs="Arial"/>
                <w:b/>
                <w:sz w:val="20"/>
                <w:szCs w:val="20"/>
              </w:rPr>
              <w:t>Assigned to:</w:t>
            </w:r>
          </w:p>
        </w:tc>
        <w:tc>
          <w:tcPr>
            <w:tcW w:w="990" w:type="dxa"/>
            <w:vAlign w:val="center"/>
          </w:tcPr>
          <w:p w14:paraId="1FE1C8F4" w14:textId="77777777" w:rsidR="001951E9" w:rsidRDefault="00FC583F">
            <w:pPr>
              <w:jc w:val="center"/>
              <w:rPr>
                <w:rFonts w:ascii="Arial" w:eastAsia="Arial" w:hAnsi="Arial" w:cs="Arial"/>
                <w:b/>
                <w:sz w:val="20"/>
                <w:szCs w:val="20"/>
              </w:rPr>
            </w:pPr>
            <w:r>
              <w:rPr>
                <w:rFonts w:ascii="Arial" w:eastAsia="Arial" w:hAnsi="Arial" w:cs="Arial"/>
                <w:b/>
                <w:sz w:val="20"/>
                <w:szCs w:val="20"/>
              </w:rPr>
              <w:t>Due Date:</w:t>
            </w:r>
          </w:p>
        </w:tc>
      </w:tr>
      <w:tr w:rsidR="001951E9" w14:paraId="7E21F1B4" w14:textId="77777777" w:rsidTr="005F0AD3">
        <w:trPr>
          <w:cantSplit/>
          <w:jc w:val="center"/>
        </w:trPr>
        <w:tc>
          <w:tcPr>
            <w:tcW w:w="1434" w:type="dxa"/>
            <w:vAlign w:val="center"/>
          </w:tcPr>
          <w:p w14:paraId="41AE9683"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Previous management review action items</w:t>
            </w:r>
          </w:p>
        </w:tc>
        <w:tc>
          <w:tcPr>
            <w:tcW w:w="1531" w:type="dxa"/>
            <w:vAlign w:val="center"/>
          </w:tcPr>
          <w:p w14:paraId="61D0FCB9"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xml:space="preserve">☐ Yes   </w:t>
            </w:r>
          </w:p>
          <w:p w14:paraId="297C3CF2"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No</w:t>
            </w:r>
          </w:p>
        </w:tc>
        <w:tc>
          <w:tcPr>
            <w:tcW w:w="1350" w:type="dxa"/>
            <w:vAlign w:val="center"/>
          </w:tcPr>
          <w:p w14:paraId="1E3ACD6F"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xml:space="preserve">☐ Yes   </w:t>
            </w:r>
          </w:p>
          <w:p w14:paraId="50E7D3AB"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No</w:t>
            </w:r>
          </w:p>
        </w:tc>
        <w:tc>
          <w:tcPr>
            <w:tcW w:w="2430" w:type="dxa"/>
            <w:vAlign w:val="center"/>
          </w:tcPr>
          <w:p w14:paraId="68B037BC" w14:textId="77777777" w:rsidR="001951E9" w:rsidRPr="008E5231" w:rsidRDefault="00FC583F">
            <w:pPr>
              <w:spacing w:before="120" w:after="120"/>
              <w:rPr>
                <w:rFonts w:ascii="Arial" w:eastAsia="Arial" w:hAnsi="Arial" w:cs="Arial"/>
                <w:color w:val="EE0000"/>
                <w:sz w:val="20"/>
                <w:szCs w:val="20"/>
              </w:rPr>
            </w:pPr>
            <w:r w:rsidRPr="00207C5A">
              <w:rPr>
                <w:rFonts w:ascii="Arial" w:eastAsia="Arial" w:hAnsi="Arial" w:cs="Arial"/>
                <w:color w:val="0000FF"/>
                <w:sz w:val="20"/>
                <w:szCs w:val="20"/>
              </w:rPr>
              <w:t xml:space="preserve">N/A – This is the first Management Review after implementing the </w:t>
            </w:r>
            <w:proofErr w:type="spellStart"/>
            <w:r w:rsidRPr="00207C5A">
              <w:rPr>
                <w:rFonts w:ascii="Arial" w:eastAsia="Arial" w:hAnsi="Arial" w:cs="Arial"/>
                <w:color w:val="0000FF"/>
                <w:sz w:val="20"/>
                <w:szCs w:val="20"/>
              </w:rPr>
              <w:t>EnMS</w:t>
            </w:r>
            <w:proofErr w:type="spellEnd"/>
          </w:p>
        </w:tc>
        <w:tc>
          <w:tcPr>
            <w:tcW w:w="1702" w:type="dxa"/>
            <w:vAlign w:val="center"/>
          </w:tcPr>
          <w:p w14:paraId="4B5727B9" w14:textId="77777777" w:rsidR="001951E9" w:rsidRPr="008E5231" w:rsidRDefault="00FC583F">
            <w:pPr>
              <w:spacing w:before="120" w:after="120"/>
              <w:rPr>
                <w:rFonts w:ascii="Arial" w:eastAsia="Arial" w:hAnsi="Arial" w:cs="Arial"/>
                <w:color w:val="EE0000"/>
                <w:sz w:val="20"/>
                <w:szCs w:val="20"/>
              </w:rPr>
            </w:pPr>
            <w:r w:rsidRPr="00207C5A">
              <w:rPr>
                <w:rFonts w:ascii="Arial" w:eastAsia="Arial" w:hAnsi="Arial" w:cs="Arial"/>
                <w:color w:val="0000FF"/>
                <w:sz w:val="20"/>
                <w:szCs w:val="20"/>
              </w:rPr>
              <w:t>None</w:t>
            </w:r>
          </w:p>
        </w:tc>
        <w:tc>
          <w:tcPr>
            <w:tcW w:w="1449" w:type="dxa"/>
            <w:vAlign w:val="center"/>
          </w:tcPr>
          <w:p w14:paraId="699BCAC8" w14:textId="77777777" w:rsidR="001951E9" w:rsidRDefault="00FC583F">
            <w:pPr>
              <w:spacing w:before="120" w:after="120"/>
              <w:rPr>
                <w:rFonts w:ascii="Arial" w:eastAsia="Arial" w:hAnsi="Arial" w:cs="Arial"/>
                <w:sz w:val="20"/>
                <w:szCs w:val="20"/>
              </w:rPr>
            </w:pPr>
            <w:r>
              <w:rPr>
                <w:color w:val="808080"/>
              </w:rPr>
              <w:t>Click here to enter text.</w:t>
            </w:r>
          </w:p>
        </w:tc>
        <w:tc>
          <w:tcPr>
            <w:tcW w:w="990" w:type="dxa"/>
            <w:vAlign w:val="center"/>
          </w:tcPr>
          <w:p w14:paraId="18BF4E0C" w14:textId="77777777" w:rsidR="001951E9" w:rsidRDefault="00FC583F">
            <w:pPr>
              <w:spacing w:before="120" w:after="120"/>
              <w:rPr>
                <w:rFonts w:ascii="Arial" w:eastAsia="Arial" w:hAnsi="Arial" w:cs="Arial"/>
                <w:sz w:val="20"/>
                <w:szCs w:val="20"/>
              </w:rPr>
            </w:pPr>
            <w:r>
              <w:rPr>
                <w:rFonts w:ascii="Arial" w:eastAsia="Arial" w:hAnsi="Arial" w:cs="Arial"/>
                <w:color w:val="808080"/>
                <w:sz w:val="20"/>
                <w:szCs w:val="20"/>
              </w:rPr>
              <w:t>Click here to enter a date.</w:t>
            </w:r>
          </w:p>
        </w:tc>
      </w:tr>
      <w:tr w:rsidR="001951E9" w14:paraId="2098A7A8" w14:textId="77777777" w:rsidTr="005F0AD3">
        <w:trPr>
          <w:cantSplit/>
          <w:jc w:val="center"/>
        </w:trPr>
        <w:tc>
          <w:tcPr>
            <w:tcW w:w="1434" w:type="dxa"/>
            <w:vAlign w:val="center"/>
          </w:tcPr>
          <w:p w14:paraId="7742944D" w14:textId="77777777" w:rsidR="001951E9" w:rsidRDefault="00FC583F">
            <w:pPr>
              <w:spacing w:before="120" w:after="120"/>
              <w:rPr>
                <w:rFonts w:ascii="Arial" w:eastAsia="Arial" w:hAnsi="Arial" w:cs="Arial"/>
                <w:sz w:val="20"/>
                <w:szCs w:val="20"/>
              </w:rPr>
            </w:pPr>
            <w:proofErr w:type="spellStart"/>
            <w:r>
              <w:rPr>
                <w:rFonts w:ascii="Arial" w:eastAsia="Arial" w:hAnsi="Arial" w:cs="Arial"/>
                <w:sz w:val="20"/>
                <w:szCs w:val="20"/>
              </w:rPr>
              <w:t>EnMS</w:t>
            </w:r>
            <w:proofErr w:type="spellEnd"/>
            <w:r>
              <w:rPr>
                <w:rFonts w:ascii="Arial" w:eastAsia="Arial" w:hAnsi="Arial" w:cs="Arial"/>
                <w:sz w:val="20"/>
                <w:szCs w:val="20"/>
              </w:rPr>
              <w:t xml:space="preserve"> audit results</w:t>
            </w:r>
          </w:p>
        </w:tc>
        <w:tc>
          <w:tcPr>
            <w:tcW w:w="1531" w:type="dxa"/>
            <w:vAlign w:val="center"/>
          </w:tcPr>
          <w:p w14:paraId="50404F60"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xml:space="preserve">☒ Yes   </w:t>
            </w:r>
          </w:p>
          <w:p w14:paraId="4E31E406"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No</w:t>
            </w:r>
          </w:p>
        </w:tc>
        <w:tc>
          <w:tcPr>
            <w:tcW w:w="1350" w:type="dxa"/>
            <w:vAlign w:val="center"/>
          </w:tcPr>
          <w:p w14:paraId="6B05A553"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xml:space="preserve">☒ Yes   </w:t>
            </w:r>
          </w:p>
          <w:p w14:paraId="52A4579D" w14:textId="77777777" w:rsidR="001951E9" w:rsidRDefault="00FC583F">
            <w:pPr>
              <w:spacing w:before="120" w:after="120"/>
              <w:rPr>
                <w:rFonts w:ascii="Arial" w:eastAsia="Arial" w:hAnsi="Arial" w:cs="Arial"/>
                <w:sz w:val="20"/>
                <w:szCs w:val="20"/>
              </w:rPr>
            </w:pPr>
            <w:r>
              <w:rPr>
                <w:rFonts w:ascii="Arial" w:eastAsia="Arial" w:hAnsi="Arial" w:cs="Arial"/>
                <w:sz w:val="20"/>
                <w:szCs w:val="20"/>
              </w:rPr>
              <w:t>☐  No</w:t>
            </w:r>
          </w:p>
        </w:tc>
        <w:tc>
          <w:tcPr>
            <w:tcW w:w="2430" w:type="dxa"/>
            <w:vAlign w:val="center"/>
          </w:tcPr>
          <w:p w14:paraId="05C2029F" w14:textId="047970F1" w:rsidR="001951E9" w:rsidRPr="008E5231" w:rsidRDefault="00FC583F">
            <w:pPr>
              <w:spacing w:before="120" w:after="120"/>
              <w:rPr>
                <w:rFonts w:ascii="Arial" w:eastAsia="Arial" w:hAnsi="Arial" w:cs="Arial"/>
                <w:color w:val="EE0000"/>
                <w:sz w:val="20"/>
                <w:szCs w:val="20"/>
              </w:rPr>
            </w:pPr>
            <w:r w:rsidRPr="00207C5A">
              <w:rPr>
                <w:rFonts w:ascii="Arial" w:eastAsia="Arial" w:hAnsi="Arial" w:cs="Arial"/>
                <w:color w:val="0000FF"/>
                <w:sz w:val="20"/>
                <w:szCs w:val="20"/>
              </w:rPr>
              <w:t xml:space="preserve">Review of effort to implement </w:t>
            </w:r>
            <w:proofErr w:type="spellStart"/>
            <w:r w:rsidRPr="00207C5A">
              <w:rPr>
                <w:rFonts w:ascii="Arial" w:eastAsia="Arial" w:hAnsi="Arial" w:cs="Arial"/>
                <w:color w:val="0000FF"/>
                <w:sz w:val="20"/>
                <w:szCs w:val="20"/>
              </w:rPr>
              <w:t>EnMS</w:t>
            </w:r>
            <w:proofErr w:type="spellEnd"/>
            <w:r w:rsidRPr="00207C5A">
              <w:rPr>
                <w:rFonts w:ascii="Arial" w:eastAsia="Arial" w:hAnsi="Arial" w:cs="Arial"/>
                <w:color w:val="0000FF"/>
                <w:sz w:val="20"/>
                <w:szCs w:val="20"/>
              </w:rPr>
              <w:t xml:space="preserve">; </w:t>
            </w:r>
            <w:r w:rsidR="00207C5A">
              <w:rPr>
                <w:rFonts w:ascii="Arial" w:eastAsia="Arial" w:hAnsi="Arial" w:cs="Arial"/>
                <w:color w:val="0000FF"/>
                <w:sz w:val="20"/>
                <w:szCs w:val="20"/>
              </w:rPr>
              <w:t>d</w:t>
            </w:r>
            <w:r w:rsidRPr="00207C5A">
              <w:rPr>
                <w:rFonts w:ascii="Arial" w:eastAsia="Arial" w:hAnsi="Arial" w:cs="Arial"/>
                <w:color w:val="0000FF"/>
                <w:sz w:val="20"/>
                <w:szCs w:val="20"/>
              </w:rPr>
              <w:t xml:space="preserve">iscuss audit findings; Agree upon actions for </w:t>
            </w:r>
            <w:r w:rsidR="00207C5A">
              <w:rPr>
                <w:rFonts w:ascii="Arial" w:eastAsia="Arial" w:hAnsi="Arial" w:cs="Arial"/>
                <w:color w:val="0000FF"/>
                <w:sz w:val="20"/>
                <w:szCs w:val="20"/>
              </w:rPr>
              <w:t xml:space="preserve">the </w:t>
            </w:r>
            <w:r w:rsidRPr="00207C5A">
              <w:rPr>
                <w:rFonts w:ascii="Arial" w:eastAsia="Arial" w:hAnsi="Arial" w:cs="Arial"/>
                <w:color w:val="0000FF"/>
                <w:sz w:val="20"/>
                <w:szCs w:val="20"/>
              </w:rPr>
              <w:t>next 12 months</w:t>
            </w:r>
            <w:r w:rsidR="00207C5A">
              <w:rPr>
                <w:rFonts w:ascii="Arial" w:eastAsia="Arial" w:hAnsi="Arial" w:cs="Arial"/>
                <w:color w:val="0000FF"/>
                <w:sz w:val="20"/>
                <w:szCs w:val="20"/>
              </w:rPr>
              <w:t>.</w:t>
            </w:r>
            <w:r w:rsidRPr="00207C5A">
              <w:rPr>
                <w:rFonts w:ascii="Arial" w:eastAsia="Arial" w:hAnsi="Arial" w:cs="Arial"/>
                <w:color w:val="0000FF"/>
                <w:sz w:val="20"/>
                <w:szCs w:val="20"/>
              </w:rPr>
              <w:t xml:space="preserve"> </w:t>
            </w:r>
          </w:p>
        </w:tc>
        <w:tc>
          <w:tcPr>
            <w:tcW w:w="1702" w:type="dxa"/>
            <w:vAlign w:val="center"/>
          </w:tcPr>
          <w:p w14:paraId="7EEB4667" w14:textId="41EE73B1" w:rsidR="001951E9" w:rsidRPr="008E5231" w:rsidRDefault="00FC583F">
            <w:pPr>
              <w:spacing w:before="120" w:after="120"/>
              <w:rPr>
                <w:rFonts w:ascii="Arial" w:eastAsia="Arial" w:hAnsi="Arial" w:cs="Arial"/>
                <w:color w:val="EE0000"/>
                <w:sz w:val="20"/>
                <w:szCs w:val="20"/>
              </w:rPr>
            </w:pPr>
            <w:r w:rsidRPr="00207C5A">
              <w:rPr>
                <w:rFonts w:ascii="Arial" w:eastAsia="Arial" w:hAnsi="Arial" w:cs="Arial"/>
                <w:color w:val="0000FF"/>
                <w:sz w:val="20"/>
                <w:szCs w:val="20"/>
              </w:rPr>
              <w:t>Address remaining nonconformities; update communication materials and training</w:t>
            </w:r>
            <w:r w:rsidR="00207C5A" w:rsidRPr="00207C5A">
              <w:rPr>
                <w:rFonts w:ascii="Arial" w:eastAsia="Arial" w:hAnsi="Arial" w:cs="Arial"/>
                <w:color w:val="0000FF"/>
                <w:sz w:val="20"/>
                <w:szCs w:val="20"/>
              </w:rPr>
              <w:t>.</w:t>
            </w:r>
          </w:p>
        </w:tc>
        <w:tc>
          <w:tcPr>
            <w:tcW w:w="1449" w:type="dxa"/>
            <w:vAlign w:val="center"/>
          </w:tcPr>
          <w:p w14:paraId="22F8E9E9" w14:textId="77777777" w:rsidR="001951E9" w:rsidRPr="008E5231" w:rsidRDefault="00FC583F">
            <w:pPr>
              <w:spacing w:before="120" w:after="120"/>
              <w:rPr>
                <w:rFonts w:ascii="Arial" w:eastAsia="Arial" w:hAnsi="Arial" w:cs="Arial"/>
                <w:color w:val="EE0000"/>
                <w:sz w:val="20"/>
                <w:szCs w:val="20"/>
              </w:rPr>
            </w:pPr>
            <w:r w:rsidRPr="00207C5A">
              <w:rPr>
                <w:rFonts w:ascii="Arial" w:eastAsia="Arial" w:hAnsi="Arial" w:cs="Arial"/>
                <w:color w:val="0000FF"/>
                <w:sz w:val="20"/>
                <w:szCs w:val="20"/>
              </w:rPr>
              <w:t>Energy Team Leader</w:t>
            </w:r>
          </w:p>
        </w:tc>
        <w:tc>
          <w:tcPr>
            <w:tcW w:w="990" w:type="dxa"/>
            <w:vAlign w:val="center"/>
          </w:tcPr>
          <w:p w14:paraId="4232594D" w14:textId="34087AC8" w:rsidR="001951E9" w:rsidRPr="008E5231" w:rsidRDefault="000A0DC6">
            <w:pPr>
              <w:spacing w:before="120" w:after="120"/>
              <w:rPr>
                <w:rFonts w:ascii="Arial" w:eastAsia="Arial" w:hAnsi="Arial" w:cs="Arial"/>
                <w:color w:val="EE0000"/>
                <w:sz w:val="20"/>
                <w:szCs w:val="20"/>
              </w:rPr>
            </w:pPr>
            <w:r>
              <w:rPr>
                <w:rFonts w:ascii="Arial" w:eastAsia="Arial" w:hAnsi="Arial" w:cs="Arial"/>
                <w:color w:val="0000FF"/>
                <w:sz w:val="20"/>
                <w:szCs w:val="20"/>
              </w:rPr>
              <w:t>2</w:t>
            </w:r>
            <w:r w:rsidR="00FC583F" w:rsidRPr="00207C5A">
              <w:rPr>
                <w:rFonts w:ascii="Arial" w:eastAsia="Arial" w:hAnsi="Arial" w:cs="Arial"/>
                <w:color w:val="0000FF"/>
                <w:sz w:val="20"/>
                <w:szCs w:val="20"/>
              </w:rPr>
              <w:t>/</w:t>
            </w:r>
            <w:r>
              <w:rPr>
                <w:rFonts w:ascii="Arial" w:eastAsia="Arial" w:hAnsi="Arial" w:cs="Arial"/>
                <w:color w:val="0000FF"/>
                <w:sz w:val="20"/>
                <w:szCs w:val="20"/>
              </w:rPr>
              <w:t>15</w:t>
            </w:r>
            <w:r w:rsidR="00FC583F" w:rsidRPr="00207C5A">
              <w:rPr>
                <w:rFonts w:ascii="Arial" w:eastAsia="Arial" w:hAnsi="Arial" w:cs="Arial"/>
                <w:color w:val="0000FF"/>
                <w:sz w:val="20"/>
                <w:szCs w:val="20"/>
              </w:rPr>
              <w:t>/2</w:t>
            </w:r>
            <w:r w:rsidR="00207C5A" w:rsidRPr="00207C5A">
              <w:rPr>
                <w:rFonts w:ascii="Arial" w:eastAsia="Arial" w:hAnsi="Arial" w:cs="Arial"/>
                <w:color w:val="0000FF"/>
                <w:sz w:val="20"/>
                <w:szCs w:val="20"/>
              </w:rPr>
              <w:t>5</w:t>
            </w:r>
          </w:p>
        </w:tc>
      </w:tr>
    </w:tbl>
    <w:p w14:paraId="1B6492DA" w14:textId="77777777" w:rsidR="001951E9" w:rsidRDefault="001951E9">
      <w:pPr>
        <w:spacing w:after="0" w:line="240" w:lineRule="auto"/>
        <w:ind w:right="-990"/>
        <w:rPr>
          <w:rFonts w:ascii="Arial" w:eastAsia="Arial" w:hAnsi="Arial" w:cs="Arial"/>
          <w:sz w:val="20"/>
          <w:szCs w:val="20"/>
          <w:u w:val="single"/>
        </w:rPr>
        <w:sectPr w:rsidR="001951E9">
          <w:pgSz w:w="12240" w:h="15840"/>
          <w:pgMar w:top="2088" w:right="1440" w:bottom="1037" w:left="1440" w:header="720" w:footer="720" w:gutter="0"/>
          <w:cols w:space="720"/>
        </w:sectPr>
      </w:pPr>
    </w:p>
    <w:p w14:paraId="7C627F39" w14:textId="77777777"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Implement the decisions and actions (outputs) of management reviews. </w:t>
      </w:r>
    </w:p>
    <w:p w14:paraId="69B7993A" w14:textId="77777777" w:rsidR="001951E9" w:rsidRDefault="001951E9">
      <w:pPr>
        <w:spacing w:line="240" w:lineRule="auto"/>
        <w:ind w:left="-450" w:right="-720"/>
        <w:rPr>
          <w:rFonts w:ascii="Arial" w:eastAsia="Arial" w:hAnsi="Arial" w:cs="Arial"/>
          <w:color w:val="000000"/>
          <w:sz w:val="20"/>
          <w:szCs w:val="20"/>
        </w:rPr>
      </w:pPr>
    </w:p>
    <w:p w14:paraId="437E3916" w14:textId="77777777" w:rsidR="001951E9" w:rsidRDefault="00FC583F">
      <w:pPr>
        <w:spacing w:line="240" w:lineRule="auto"/>
        <w:ind w:left="-450" w:right="-720"/>
        <w:rPr>
          <w:rFonts w:ascii="Arial" w:eastAsia="Arial" w:hAnsi="Arial" w:cs="Arial"/>
          <w:color w:val="000000"/>
          <w:sz w:val="20"/>
          <w:szCs w:val="20"/>
        </w:rPr>
      </w:pPr>
      <w:r>
        <w:rPr>
          <w:rFonts w:ascii="Arial" w:eastAsia="Arial" w:hAnsi="Arial" w:cs="Arial"/>
          <w:color w:val="000000"/>
          <w:sz w:val="20"/>
          <w:szCs w:val="20"/>
        </w:rPr>
        <w:t>After completing the above steps, we considered changes to:</w:t>
      </w:r>
    </w:p>
    <w:tbl>
      <w:tblPr>
        <w:tblStyle w:val="a7"/>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440"/>
      </w:tblGrid>
      <w:tr w:rsidR="001951E9" w14:paraId="3DC62748" w14:textId="77777777">
        <w:tc>
          <w:tcPr>
            <w:tcW w:w="450" w:type="dxa"/>
            <w:vAlign w:val="center"/>
          </w:tcPr>
          <w:p w14:paraId="5C60D3DD"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09AC9B15"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Energy policy</w:t>
            </w:r>
          </w:p>
        </w:tc>
      </w:tr>
      <w:tr w:rsidR="001951E9" w14:paraId="085AAA0D" w14:textId="77777777">
        <w:tc>
          <w:tcPr>
            <w:tcW w:w="450" w:type="dxa"/>
            <w:vAlign w:val="center"/>
          </w:tcPr>
          <w:p w14:paraId="75DDC6E6"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58246C46" w14:textId="77777777" w:rsidR="001951E9" w:rsidRDefault="00FC583F">
            <w:pPr>
              <w:spacing w:before="80" w:after="80" w:line="240" w:lineRule="auto"/>
              <w:rPr>
                <w:rFonts w:ascii="Arial" w:eastAsia="Arial" w:hAnsi="Arial" w:cs="Arial"/>
                <w:sz w:val="20"/>
                <w:szCs w:val="20"/>
              </w:rPr>
            </w:pPr>
            <w:proofErr w:type="spellStart"/>
            <w:r>
              <w:rPr>
                <w:rFonts w:ascii="Arial" w:eastAsia="Arial" w:hAnsi="Arial" w:cs="Arial"/>
                <w:color w:val="000000"/>
                <w:sz w:val="20"/>
                <w:szCs w:val="20"/>
              </w:rPr>
              <w:t>EnPIs</w:t>
            </w:r>
            <w:proofErr w:type="spellEnd"/>
          </w:p>
        </w:tc>
      </w:tr>
      <w:tr w:rsidR="001951E9" w14:paraId="4B7E4197" w14:textId="77777777">
        <w:tc>
          <w:tcPr>
            <w:tcW w:w="450" w:type="dxa"/>
            <w:vAlign w:val="center"/>
          </w:tcPr>
          <w:p w14:paraId="193A686D"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70C4DDCF"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Objectives, targets, and action plans</w:t>
            </w:r>
          </w:p>
        </w:tc>
      </w:tr>
      <w:tr w:rsidR="001951E9" w14:paraId="3BD0A8F0" w14:textId="77777777">
        <w:tc>
          <w:tcPr>
            <w:tcW w:w="450" w:type="dxa"/>
            <w:vAlign w:val="center"/>
          </w:tcPr>
          <w:p w14:paraId="45A70D34"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34B26B71"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 xml:space="preserve">Resources needed to continue to maintain the </w:t>
            </w:r>
            <w:proofErr w:type="spellStart"/>
            <w:r>
              <w:rPr>
                <w:rFonts w:ascii="Arial" w:eastAsia="Arial" w:hAnsi="Arial" w:cs="Arial"/>
                <w:color w:val="000000"/>
                <w:sz w:val="20"/>
                <w:szCs w:val="20"/>
              </w:rPr>
              <w:t>EnMS</w:t>
            </w:r>
            <w:proofErr w:type="spellEnd"/>
          </w:p>
        </w:tc>
      </w:tr>
    </w:tbl>
    <w:p w14:paraId="4EEDE5B0" w14:textId="77777777" w:rsidR="001951E9" w:rsidRDefault="001951E9">
      <w:pPr>
        <w:spacing w:after="0" w:line="240" w:lineRule="auto"/>
        <w:ind w:right="-990"/>
        <w:rPr>
          <w:rFonts w:ascii="Arial" w:eastAsia="Arial" w:hAnsi="Arial" w:cs="Arial"/>
          <w:sz w:val="20"/>
          <w:szCs w:val="20"/>
          <w:u w:val="single"/>
        </w:rPr>
      </w:pPr>
    </w:p>
    <w:p w14:paraId="17917D5D" w14:textId="6BD3CCAE"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 xml:space="preserve">Determine if the </w:t>
      </w:r>
      <w:proofErr w:type="spellStart"/>
      <w:r>
        <w:rPr>
          <w:rFonts w:ascii="Arial" w:eastAsia="Arial" w:hAnsi="Arial" w:cs="Arial"/>
          <w:color w:val="000000"/>
          <w:sz w:val="20"/>
          <w:szCs w:val="20"/>
          <w:u w:val="single"/>
        </w:rPr>
        <w:t>EnMS</w:t>
      </w:r>
      <w:proofErr w:type="spellEnd"/>
      <w:r>
        <w:rPr>
          <w:rFonts w:ascii="Arial" w:eastAsia="Arial" w:hAnsi="Arial" w:cs="Arial"/>
          <w:color w:val="000000"/>
          <w:sz w:val="20"/>
          <w:szCs w:val="20"/>
          <w:u w:val="single"/>
        </w:rPr>
        <w:t xml:space="preserve"> continues to be suitable, adequate, effective</w:t>
      </w:r>
      <w:r w:rsidR="00531F78">
        <w:rPr>
          <w:rFonts w:ascii="Arial" w:eastAsia="Arial" w:hAnsi="Arial" w:cs="Arial"/>
          <w:color w:val="000000"/>
          <w:sz w:val="20"/>
          <w:szCs w:val="20"/>
          <w:u w:val="single"/>
        </w:rPr>
        <w:t>,</w:t>
      </w:r>
      <w:r>
        <w:rPr>
          <w:rFonts w:ascii="Arial" w:eastAsia="Arial" w:hAnsi="Arial" w:cs="Arial"/>
          <w:color w:val="000000"/>
          <w:sz w:val="20"/>
          <w:szCs w:val="20"/>
          <w:u w:val="single"/>
        </w:rPr>
        <w:t xml:space="preserve"> and aligned with your organization’s strategic direction.</w:t>
      </w:r>
    </w:p>
    <w:p w14:paraId="438305E4" w14:textId="77777777" w:rsidR="001951E9" w:rsidRDefault="001951E9">
      <w:pPr>
        <w:spacing w:after="0" w:line="240" w:lineRule="auto"/>
        <w:ind w:right="-990"/>
        <w:rPr>
          <w:rFonts w:ascii="Arial" w:eastAsia="Arial" w:hAnsi="Arial" w:cs="Arial"/>
          <w:sz w:val="20"/>
          <w:szCs w:val="20"/>
          <w:u w:val="single"/>
        </w:rPr>
      </w:pPr>
    </w:p>
    <w:p w14:paraId="1485E302" w14:textId="77777777" w:rsidR="001951E9" w:rsidRDefault="00FC583F">
      <w:pPr>
        <w:spacing w:after="0" w:line="240" w:lineRule="auto"/>
        <w:ind w:right="-990"/>
        <w:rPr>
          <w:rFonts w:ascii="Arial" w:eastAsia="Arial" w:hAnsi="Arial" w:cs="Arial"/>
          <w:sz w:val="20"/>
          <w:szCs w:val="20"/>
        </w:rPr>
      </w:pPr>
      <w:r>
        <w:rPr>
          <w:rFonts w:ascii="Arial" w:eastAsia="Arial" w:hAnsi="Arial" w:cs="Arial"/>
          <w:sz w:val="20"/>
          <w:szCs w:val="20"/>
        </w:rPr>
        <w:t xml:space="preserve">Is/does the </w:t>
      </w:r>
      <w:proofErr w:type="spellStart"/>
      <w:r>
        <w:rPr>
          <w:rFonts w:ascii="Arial" w:eastAsia="Arial" w:hAnsi="Arial" w:cs="Arial"/>
          <w:sz w:val="20"/>
          <w:szCs w:val="20"/>
        </w:rPr>
        <w:t>EnMS</w:t>
      </w:r>
      <w:proofErr w:type="spellEnd"/>
      <w:r>
        <w:rPr>
          <w:rFonts w:ascii="Arial" w:eastAsia="Arial" w:hAnsi="Arial" w:cs="Arial"/>
          <w:sz w:val="20"/>
          <w:szCs w:val="20"/>
        </w:rPr>
        <w:t xml:space="preserve">: </w:t>
      </w:r>
    </w:p>
    <w:tbl>
      <w:tblPr>
        <w:tblStyle w:val="a8"/>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10440"/>
      </w:tblGrid>
      <w:tr w:rsidR="001951E9" w14:paraId="36B8C41C" w14:textId="77777777">
        <w:tc>
          <w:tcPr>
            <w:tcW w:w="450" w:type="dxa"/>
            <w:vAlign w:val="center"/>
          </w:tcPr>
          <w:p w14:paraId="6F627BC5"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30332FAD" w14:textId="77777777" w:rsidR="001951E9" w:rsidRDefault="00FC583F">
            <w:pPr>
              <w:spacing w:before="80" w:after="80" w:line="240" w:lineRule="auto"/>
              <w:rPr>
                <w:rFonts w:ascii="Arial" w:eastAsia="Arial" w:hAnsi="Arial" w:cs="Arial"/>
                <w:sz w:val="20"/>
                <w:szCs w:val="20"/>
              </w:rPr>
            </w:pPr>
            <w:r>
              <w:rPr>
                <w:rFonts w:ascii="Arial" w:eastAsia="Arial" w:hAnsi="Arial" w:cs="Arial"/>
                <w:color w:val="000000"/>
                <w:sz w:val="20"/>
                <w:szCs w:val="20"/>
              </w:rPr>
              <w:t xml:space="preserve">Still appropriate to the purpose of the organization, its culture, operations, and business systems? </w:t>
            </w:r>
          </w:p>
        </w:tc>
      </w:tr>
      <w:tr w:rsidR="001951E9" w14:paraId="4810C1A4" w14:textId="77777777">
        <w:tc>
          <w:tcPr>
            <w:tcW w:w="450" w:type="dxa"/>
            <w:vAlign w:val="center"/>
          </w:tcPr>
          <w:p w14:paraId="69482BDA"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10C7478E" w14:textId="77777777" w:rsidR="001951E9" w:rsidRDefault="00FC583F">
            <w:pPr>
              <w:spacing w:before="80" w:after="80" w:line="240" w:lineRule="auto"/>
              <w:rPr>
                <w:rFonts w:ascii="Arial" w:eastAsia="Arial" w:hAnsi="Arial" w:cs="Arial"/>
                <w:color w:val="000000"/>
                <w:sz w:val="20"/>
                <w:szCs w:val="20"/>
              </w:rPr>
            </w:pPr>
            <w:r>
              <w:rPr>
                <w:rFonts w:ascii="Arial" w:eastAsia="Arial" w:hAnsi="Arial" w:cs="Arial"/>
                <w:color w:val="000000"/>
                <w:sz w:val="20"/>
                <w:szCs w:val="20"/>
              </w:rPr>
              <w:t xml:space="preserve">Capable of continuing to meet the 50001 Ready Navigator guidance and the other </w:t>
            </w:r>
            <w:proofErr w:type="spellStart"/>
            <w:r>
              <w:rPr>
                <w:rFonts w:ascii="Arial" w:eastAsia="Arial" w:hAnsi="Arial" w:cs="Arial"/>
                <w:color w:val="000000"/>
                <w:sz w:val="20"/>
                <w:szCs w:val="20"/>
              </w:rPr>
              <w:t>EnMS</w:t>
            </w:r>
            <w:proofErr w:type="spellEnd"/>
            <w:r>
              <w:rPr>
                <w:rFonts w:ascii="Arial" w:eastAsia="Arial" w:hAnsi="Arial" w:cs="Arial"/>
                <w:color w:val="000000"/>
                <w:sz w:val="20"/>
                <w:szCs w:val="20"/>
              </w:rPr>
              <w:t xml:space="preserve"> requirements established by the organization?</w:t>
            </w:r>
          </w:p>
        </w:tc>
      </w:tr>
      <w:tr w:rsidR="001951E9" w14:paraId="15D71DF4" w14:textId="77777777">
        <w:tc>
          <w:tcPr>
            <w:tcW w:w="450" w:type="dxa"/>
            <w:vAlign w:val="center"/>
          </w:tcPr>
          <w:p w14:paraId="45E18D1D"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78EF77E2" w14:textId="77777777" w:rsidR="001951E9" w:rsidRDefault="00FC583F">
            <w:pPr>
              <w:spacing w:before="80" w:after="80" w:line="240" w:lineRule="auto"/>
              <w:rPr>
                <w:rFonts w:ascii="Arial" w:eastAsia="Arial" w:hAnsi="Arial" w:cs="Arial"/>
                <w:color w:val="000000"/>
                <w:sz w:val="20"/>
                <w:szCs w:val="20"/>
              </w:rPr>
            </w:pPr>
            <w:r>
              <w:rPr>
                <w:rFonts w:ascii="Arial" w:eastAsia="Arial" w:hAnsi="Arial" w:cs="Arial"/>
                <w:color w:val="000000"/>
                <w:sz w:val="20"/>
                <w:szCs w:val="20"/>
              </w:rPr>
              <w:t>Achieving the planned results, including energy performance improvement and improvement in energy management?</w:t>
            </w:r>
          </w:p>
        </w:tc>
      </w:tr>
      <w:tr w:rsidR="001951E9" w14:paraId="0D318097" w14:textId="77777777">
        <w:tc>
          <w:tcPr>
            <w:tcW w:w="450" w:type="dxa"/>
            <w:vAlign w:val="center"/>
          </w:tcPr>
          <w:p w14:paraId="78A4CF10" w14:textId="77777777" w:rsidR="001951E9" w:rsidRDefault="00FC583F">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10440" w:type="dxa"/>
          </w:tcPr>
          <w:p w14:paraId="65A88635" w14:textId="77777777" w:rsidR="001951E9" w:rsidRDefault="00FC583F">
            <w:pPr>
              <w:spacing w:before="80" w:after="80" w:line="240" w:lineRule="auto"/>
              <w:rPr>
                <w:rFonts w:ascii="Arial" w:eastAsia="Arial" w:hAnsi="Arial" w:cs="Arial"/>
                <w:color w:val="000000"/>
                <w:sz w:val="20"/>
                <w:szCs w:val="20"/>
              </w:rPr>
            </w:pPr>
            <w:r>
              <w:rPr>
                <w:rFonts w:ascii="Arial" w:eastAsia="Arial" w:hAnsi="Arial" w:cs="Arial"/>
                <w:color w:val="000000"/>
                <w:sz w:val="20"/>
                <w:szCs w:val="20"/>
              </w:rPr>
              <w:t>Reflect and contribute to the strategic business priorities of the organization?</w:t>
            </w:r>
          </w:p>
        </w:tc>
      </w:tr>
    </w:tbl>
    <w:p w14:paraId="3F1ED275" w14:textId="77777777" w:rsidR="001951E9" w:rsidRDefault="001951E9">
      <w:pPr>
        <w:pBdr>
          <w:top w:val="nil"/>
          <w:left w:val="nil"/>
          <w:bottom w:val="nil"/>
          <w:right w:val="nil"/>
          <w:between w:val="nil"/>
        </w:pBdr>
        <w:spacing w:after="0"/>
        <w:ind w:left="720"/>
        <w:rPr>
          <w:rFonts w:ascii="Arial" w:eastAsia="Arial" w:hAnsi="Arial" w:cs="Arial"/>
          <w:color w:val="000000"/>
          <w:sz w:val="20"/>
          <w:szCs w:val="20"/>
          <w:u w:val="single"/>
        </w:rPr>
      </w:pPr>
    </w:p>
    <w:p w14:paraId="1C7CB5C9" w14:textId="77777777" w:rsidR="001951E9" w:rsidRDefault="00FC583F">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Use the space below to notate any barriers to your organization carrying out the above requirements: </w:t>
      </w:r>
    </w:p>
    <w:tbl>
      <w:tblPr>
        <w:tblStyle w:val="a9"/>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90"/>
      </w:tblGrid>
      <w:tr w:rsidR="001951E9" w14:paraId="57C37A93" w14:textId="77777777" w:rsidTr="00114CC3">
        <w:trPr>
          <w:trHeight w:val="656"/>
        </w:trPr>
        <w:tc>
          <w:tcPr>
            <w:tcW w:w="10890" w:type="dxa"/>
            <w:vAlign w:val="center"/>
          </w:tcPr>
          <w:p w14:paraId="45A14AE8" w14:textId="76046F01" w:rsidR="00880B1F" w:rsidRPr="00114CC3" w:rsidRDefault="00EA2AA2" w:rsidP="00114CC3">
            <w:pPr>
              <w:spacing w:before="80" w:after="80" w:line="276" w:lineRule="auto"/>
              <w:rPr>
                <w:rFonts w:ascii="Arial" w:eastAsia="Arial" w:hAnsi="Arial" w:cs="Arial"/>
                <w:color w:val="0000FF"/>
                <w:sz w:val="20"/>
                <w:szCs w:val="20"/>
              </w:rPr>
            </w:pPr>
            <w:r>
              <w:rPr>
                <w:rFonts w:ascii="Arial" w:eastAsia="Arial" w:hAnsi="Arial" w:cs="Arial"/>
                <w:color w:val="0000FF"/>
                <w:sz w:val="20"/>
                <w:szCs w:val="20"/>
              </w:rPr>
              <w:t xml:space="preserve">No </w:t>
            </w:r>
            <w:r w:rsidR="00114CC3">
              <w:rPr>
                <w:rFonts w:ascii="Arial" w:eastAsia="Arial" w:hAnsi="Arial" w:cs="Arial"/>
                <w:color w:val="0000FF"/>
                <w:sz w:val="20"/>
                <w:szCs w:val="20"/>
              </w:rPr>
              <w:t>significant</w:t>
            </w:r>
            <w:r>
              <w:rPr>
                <w:rFonts w:ascii="Arial" w:eastAsia="Arial" w:hAnsi="Arial" w:cs="Arial"/>
                <w:color w:val="0000FF"/>
                <w:sz w:val="20"/>
                <w:szCs w:val="20"/>
              </w:rPr>
              <w:t xml:space="preserve"> barriers have been identified.</w:t>
            </w:r>
          </w:p>
        </w:tc>
      </w:tr>
    </w:tbl>
    <w:p w14:paraId="01424082" w14:textId="77777777" w:rsidR="001951E9" w:rsidRDefault="001951E9">
      <w:pPr>
        <w:spacing w:after="0" w:line="240" w:lineRule="auto"/>
        <w:ind w:right="-990"/>
        <w:rPr>
          <w:rFonts w:ascii="Arial" w:eastAsia="Arial" w:hAnsi="Arial" w:cs="Arial"/>
          <w:sz w:val="20"/>
          <w:szCs w:val="20"/>
          <w:u w:val="single"/>
        </w:rPr>
      </w:pPr>
    </w:p>
    <w:p w14:paraId="65B16C4D" w14:textId="77777777" w:rsidR="001951E9" w:rsidRDefault="00FC583F">
      <w:pPr>
        <w:numPr>
          <w:ilvl w:val="0"/>
          <w:numId w:val="1"/>
        </w:numPr>
        <w:pBdr>
          <w:top w:val="nil"/>
          <w:left w:val="nil"/>
          <w:bottom w:val="nil"/>
          <w:right w:val="nil"/>
          <w:between w:val="nil"/>
        </w:pBdr>
        <w:spacing w:after="0" w:line="240" w:lineRule="auto"/>
        <w:ind w:left="-540" w:right="-990" w:hanging="270"/>
        <w:rPr>
          <w:rFonts w:ascii="Arial" w:eastAsia="Arial" w:hAnsi="Arial" w:cs="Arial"/>
          <w:color w:val="000000"/>
          <w:sz w:val="20"/>
          <w:szCs w:val="20"/>
          <w:u w:val="single"/>
        </w:rPr>
      </w:pPr>
      <w:r>
        <w:rPr>
          <w:rFonts w:ascii="Arial" w:eastAsia="Arial" w:hAnsi="Arial" w:cs="Arial"/>
          <w:color w:val="000000"/>
          <w:sz w:val="20"/>
          <w:szCs w:val="20"/>
          <w:u w:val="single"/>
        </w:rPr>
        <w:t>Maintain a record of the management reviews.</w:t>
      </w:r>
    </w:p>
    <w:p w14:paraId="6294C533" w14:textId="77777777" w:rsidR="001951E9" w:rsidRDefault="001951E9">
      <w:pPr>
        <w:spacing w:line="240" w:lineRule="auto"/>
        <w:ind w:right="-720"/>
        <w:rPr>
          <w:rFonts w:ascii="Arial" w:eastAsia="Arial" w:hAnsi="Arial" w:cs="Arial"/>
          <w:color w:val="000000"/>
          <w:sz w:val="20"/>
          <w:szCs w:val="20"/>
        </w:rPr>
      </w:pPr>
    </w:p>
    <w:tbl>
      <w:tblPr>
        <w:tblStyle w:val="aa"/>
        <w:tblW w:w="11216"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600"/>
        <w:gridCol w:w="7166"/>
      </w:tblGrid>
      <w:tr w:rsidR="001951E9" w14:paraId="2E17420D" w14:textId="77777777">
        <w:trPr>
          <w:trHeight w:val="350"/>
        </w:trPr>
        <w:tc>
          <w:tcPr>
            <w:tcW w:w="450" w:type="dxa"/>
            <w:vAlign w:val="center"/>
          </w:tcPr>
          <w:p w14:paraId="005E2B2B" w14:textId="77777777"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37AACAD7" w14:textId="2D61EC85" w:rsidR="001951E9" w:rsidRDefault="00FC583F">
            <w:pPr>
              <w:spacing w:before="96" w:after="96" w:line="240" w:lineRule="auto"/>
              <w:rPr>
                <w:rFonts w:ascii="Arial" w:eastAsia="Arial" w:hAnsi="Arial" w:cs="Arial"/>
                <w:sz w:val="20"/>
                <w:szCs w:val="20"/>
              </w:rPr>
            </w:pPr>
            <w:r>
              <w:rPr>
                <w:rFonts w:ascii="Arial" w:eastAsia="Arial" w:hAnsi="Arial" w:cs="Arial"/>
                <w:sz w:val="20"/>
                <w:szCs w:val="20"/>
              </w:rPr>
              <w:t>We maintain a record of the management reviews</w:t>
            </w:r>
            <w:r w:rsidR="004D4614">
              <w:rPr>
                <w:rFonts w:ascii="Arial" w:eastAsia="Arial" w:hAnsi="Arial" w:cs="Arial"/>
                <w:sz w:val="20"/>
                <w:szCs w:val="20"/>
              </w:rPr>
              <w:t>,</w:t>
            </w:r>
            <w:r>
              <w:rPr>
                <w:rFonts w:ascii="Arial" w:eastAsia="Arial" w:hAnsi="Arial" w:cs="Arial"/>
                <w:sz w:val="20"/>
                <w:szCs w:val="20"/>
              </w:rPr>
              <w:t xml:space="preserve"> and they are located here:</w:t>
            </w:r>
          </w:p>
        </w:tc>
        <w:tc>
          <w:tcPr>
            <w:tcW w:w="7166" w:type="dxa"/>
            <w:vAlign w:val="center"/>
          </w:tcPr>
          <w:p w14:paraId="2E34791E" w14:textId="18AB2E25" w:rsidR="001951E9" w:rsidRPr="008E5231" w:rsidRDefault="00FC583F">
            <w:pPr>
              <w:spacing w:before="96" w:after="96" w:line="240" w:lineRule="auto"/>
              <w:rPr>
                <w:rFonts w:ascii="Arial" w:eastAsia="Arial" w:hAnsi="Arial" w:cs="Arial"/>
                <w:color w:val="EE0000"/>
                <w:sz w:val="20"/>
                <w:szCs w:val="20"/>
              </w:rPr>
            </w:pPr>
            <w:r w:rsidRPr="004D4614">
              <w:rPr>
                <w:rFonts w:ascii="Arial" w:eastAsia="Arial" w:hAnsi="Arial" w:cs="Arial"/>
                <w:color w:val="0000FF"/>
                <w:sz w:val="20"/>
                <w:szCs w:val="20"/>
              </w:rPr>
              <w:t>Energy Team</w:t>
            </w:r>
          </w:p>
        </w:tc>
      </w:tr>
      <w:tr w:rsidR="001951E9" w14:paraId="65BE936F" w14:textId="77777777">
        <w:trPr>
          <w:trHeight w:val="350"/>
        </w:trPr>
        <w:tc>
          <w:tcPr>
            <w:tcW w:w="450" w:type="dxa"/>
            <w:vAlign w:val="center"/>
          </w:tcPr>
          <w:p w14:paraId="4D4DB182" w14:textId="77777777" w:rsidR="001951E9" w:rsidRDefault="00FC583F">
            <w:pPr>
              <w:spacing w:before="96" w:after="96" w:line="240" w:lineRule="auto"/>
              <w:jc w:val="center"/>
              <w:rPr>
                <w:rFonts w:ascii="Arial" w:eastAsia="Arial" w:hAnsi="Arial" w:cs="Arial"/>
                <w:sz w:val="16"/>
                <w:szCs w:val="16"/>
              </w:rPr>
            </w:pPr>
            <w:r>
              <w:rPr>
                <w:rFonts w:ascii="Arial" w:eastAsia="Arial" w:hAnsi="Arial" w:cs="Arial"/>
                <w:sz w:val="16"/>
                <w:szCs w:val="16"/>
              </w:rPr>
              <w:t>☒</w:t>
            </w:r>
          </w:p>
        </w:tc>
        <w:tc>
          <w:tcPr>
            <w:tcW w:w="3600" w:type="dxa"/>
            <w:vAlign w:val="center"/>
          </w:tcPr>
          <w:p w14:paraId="389F9853" w14:textId="460ADB55" w:rsidR="001951E9" w:rsidRDefault="004D4614">
            <w:pPr>
              <w:spacing w:before="96" w:after="96" w:line="240" w:lineRule="auto"/>
              <w:rPr>
                <w:rFonts w:ascii="Arial" w:eastAsia="Arial" w:hAnsi="Arial" w:cs="Arial"/>
                <w:sz w:val="20"/>
                <w:szCs w:val="20"/>
              </w:rPr>
            </w:pPr>
            <w:r>
              <w:rPr>
                <w:rFonts w:ascii="Arial" w:eastAsia="Arial" w:hAnsi="Arial" w:cs="Arial"/>
                <w:sz w:val="20"/>
                <w:szCs w:val="20"/>
              </w:rPr>
              <w:t>The person</w:t>
            </w:r>
            <w:r w:rsidR="00FC583F">
              <w:rPr>
                <w:rFonts w:ascii="Arial" w:eastAsia="Arial" w:hAnsi="Arial" w:cs="Arial"/>
                <w:sz w:val="20"/>
                <w:szCs w:val="20"/>
              </w:rPr>
              <w:t xml:space="preserve"> responsible for keeping reviews up to date is: </w:t>
            </w:r>
          </w:p>
        </w:tc>
        <w:tc>
          <w:tcPr>
            <w:tcW w:w="7166" w:type="dxa"/>
            <w:vAlign w:val="center"/>
          </w:tcPr>
          <w:p w14:paraId="5DA388A9" w14:textId="77777777" w:rsidR="001951E9" w:rsidRPr="008E5231" w:rsidRDefault="00FC583F">
            <w:pPr>
              <w:spacing w:before="96" w:after="96" w:line="240" w:lineRule="auto"/>
              <w:rPr>
                <w:rFonts w:ascii="Arial" w:eastAsia="Arial" w:hAnsi="Arial" w:cs="Arial"/>
                <w:color w:val="EE0000"/>
                <w:sz w:val="20"/>
                <w:szCs w:val="20"/>
              </w:rPr>
            </w:pPr>
            <w:r w:rsidRPr="004D4614">
              <w:rPr>
                <w:rFonts w:ascii="Arial" w:eastAsia="Arial" w:hAnsi="Arial" w:cs="Arial"/>
                <w:color w:val="0000FF"/>
                <w:sz w:val="20"/>
                <w:szCs w:val="20"/>
              </w:rPr>
              <w:t>Energy Team Leader</w:t>
            </w:r>
          </w:p>
        </w:tc>
      </w:tr>
    </w:tbl>
    <w:p w14:paraId="19CF179C" w14:textId="2233328E" w:rsidR="001951E9" w:rsidRDefault="001951E9" w:rsidP="00FD6F62">
      <w:pPr>
        <w:spacing w:after="0" w:line="240" w:lineRule="auto"/>
        <w:rPr>
          <w:rFonts w:ascii="Arial" w:eastAsia="Arial" w:hAnsi="Arial" w:cs="Arial"/>
          <w:color w:val="000000"/>
          <w:sz w:val="20"/>
          <w:szCs w:val="20"/>
          <w:u w:val="single"/>
        </w:rPr>
      </w:pPr>
      <w:bookmarkStart w:id="19" w:name="_heading=h.3j2qqm3" w:colFirst="0" w:colLast="0"/>
      <w:bookmarkEnd w:id="19"/>
    </w:p>
    <w:p w14:paraId="38C980E8" w14:textId="77777777" w:rsidR="001951E9" w:rsidRDefault="00FC583F">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b"/>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1951E9" w14:paraId="3327B92D" w14:textId="77777777">
        <w:trPr>
          <w:trHeight w:val="179"/>
        </w:trPr>
        <w:tc>
          <w:tcPr>
            <w:tcW w:w="509" w:type="dxa"/>
            <w:vAlign w:val="center"/>
          </w:tcPr>
          <w:p w14:paraId="256317D4" w14:textId="02DA07CB" w:rsidR="001951E9" w:rsidRDefault="00A96502">
            <w:pPr>
              <w:spacing w:before="50" w:after="50" w:line="240" w:lineRule="auto"/>
              <w:ind w:right="-720"/>
              <w:rPr>
                <w:rFonts w:ascii="Arial" w:eastAsia="Arial" w:hAnsi="Arial" w:cs="Arial"/>
                <w:color w:val="000000"/>
                <w:sz w:val="20"/>
                <w:szCs w:val="20"/>
              </w:rPr>
            </w:pPr>
            <w:r>
              <w:rPr>
                <w:rFonts w:ascii="Arial" w:eastAsia="Arial" w:hAnsi="Arial" w:cs="Arial"/>
                <w:sz w:val="16"/>
                <w:szCs w:val="16"/>
              </w:rPr>
              <w:t>☒</w:t>
            </w:r>
          </w:p>
        </w:tc>
        <w:tc>
          <w:tcPr>
            <w:tcW w:w="2101" w:type="dxa"/>
            <w:vAlign w:val="center"/>
          </w:tcPr>
          <w:p w14:paraId="6595E7CC" w14:textId="77777777" w:rsidR="001951E9" w:rsidRDefault="00FC583F">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14:paraId="42EA5766" w14:textId="55CBFFF2" w:rsidR="001951E9" w:rsidRPr="00A96502" w:rsidRDefault="00A96502">
            <w:pPr>
              <w:spacing w:before="50" w:after="50" w:line="240" w:lineRule="auto"/>
              <w:ind w:right="77"/>
              <w:rPr>
                <w:rFonts w:ascii="Arial" w:eastAsia="Arial" w:hAnsi="Arial" w:cs="Arial"/>
                <w:color w:val="0000FF"/>
                <w:sz w:val="20"/>
                <w:szCs w:val="20"/>
              </w:rPr>
            </w:pPr>
            <w:r w:rsidRPr="00A96502">
              <w:rPr>
                <w:color w:val="0000FF"/>
              </w:rPr>
              <w:t>2/1/25</w:t>
            </w:r>
          </w:p>
        </w:tc>
      </w:tr>
      <w:tr w:rsidR="001951E9" w14:paraId="66B87968" w14:textId="77777777">
        <w:trPr>
          <w:trHeight w:val="242"/>
        </w:trPr>
        <w:tc>
          <w:tcPr>
            <w:tcW w:w="509" w:type="dxa"/>
            <w:vAlign w:val="center"/>
          </w:tcPr>
          <w:p w14:paraId="15F7B403" w14:textId="15580DBC" w:rsidR="001951E9" w:rsidRDefault="00A96502">
            <w:pPr>
              <w:spacing w:before="50" w:after="50" w:line="240" w:lineRule="auto"/>
              <w:ind w:right="-720"/>
              <w:rPr>
                <w:rFonts w:ascii="Arial" w:eastAsia="Arial" w:hAnsi="Arial" w:cs="Arial"/>
                <w:color w:val="000000"/>
                <w:sz w:val="20"/>
                <w:szCs w:val="20"/>
              </w:rPr>
            </w:pPr>
            <w:r>
              <w:rPr>
                <w:rFonts w:ascii="Arial" w:eastAsia="Arial" w:hAnsi="Arial" w:cs="Arial"/>
                <w:sz w:val="16"/>
                <w:szCs w:val="16"/>
              </w:rPr>
              <w:t>☒</w:t>
            </w:r>
          </w:p>
        </w:tc>
        <w:tc>
          <w:tcPr>
            <w:tcW w:w="2101" w:type="dxa"/>
            <w:vAlign w:val="center"/>
          </w:tcPr>
          <w:p w14:paraId="5AC1A790" w14:textId="77777777" w:rsidR="001951E9" w:rsidRDefault="00FC583F">
            <w:pPr>
              <w:spacing w:before="50" w:after="50" w:line="240" w:lineRule="auto"/>
              <w:ind w:right="-2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14:paraId="52461C4C" w14:textId="06BC0D58" w:rsidR="001951E9" w:rsidRPr="00A96502" w:rsidRDefault="00A96502">
            <w:pPr>
              <w:spacing w:before="50" w:after="50" w:line="240" w:lineRule="auto"/>
              <w:ind w:right="77"/>
              <w:rPr>
                <w:rFonts w:ascii="Arial" w:eastAsia="Arial" w:hAnsi="Arial" w:cs="Arial"/>
                <w:color w:val="0000FF"/>
                <w:sz w:val="20"/>
                <w:szCs w:val="20"/>
              </w:rPr>
            </w:pPr>
            <w:r w:rsidRPr="00A96502">
              <w:rPr>
                <w:color w:val="0000FF"/>
              </w:rPr>
              <w:t>General Manager</w:t>
            </w:r>
          </w:p>
        </w:tc>
      </w:tr>
    </w:tbl>
    <w:p w14:paraId="4E1676E7" w14:textId="77777777" w:rsidR="001951E9" w:rsidRDefault="001951E9">
      <w:pPr>
        <w:spacing w:line="240" w:lineRule="auto"/>
        <w:ind w:right="-720"/>
        <w:rPr>
          <w:rFonts w:ascii="Arial" w:eastAsia="Arial" w:hAnsi="Arial" w:cs="Arial"/>
          <w:color w:val="000000"/>
          <w:sz w:val="20"/>
          <w:szCs w:val="20"/>
          <w:u w:val="single"/>
        </w:rPr>
      </w:pPr>
    </w:p>
    <w:p w14:paraId="5E85A560" w14:textId="4C57FBC5" w:rsidR="001951E9" w:rsidRPr="00DB3372" w:rsidRDefault="00FC583F" w:rsidP="00DB3372">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sectPr w:rsidR="001951E9" w:rsidRPr="00DB3372">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0EDF" w14:textId="77777777" w:rsidR="00FC583F" w:rsidRDefault="00FC583F">
      <w:pPr>
        <w:spacing w:after="0" w:line="240" w:lineRule="auto"/>
      </w:pPr>
      <w:r>
        <w:separator/>
      </w:r>
    </w:p>
  </w:endnote>
  <w:endnote w:type="continuationSeparator" w:id="0">
    <w:p w14:paraId="7FF862CA" w14:textId="77777777" w:rsidR="00FC583F" w:rsidRDefault="00FC5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4F09" w14:textId="77777777" w:rsidR="001951E9" w:rsidRDefault="00FC583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4804F4F2" w14:textId="77777777" w:rsidR="001951E9" w:rsidRDefault="001951E9">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CB37" w14:textId="77777777" w:rsidR="001951E9" w:rsidRDefault="00FC583F">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Pr>
        <w:color w:val="000000"/>
      </w:rPr>
      <w:fldChar w:fldCharType="separate"/>
    </w:r>
    <w:r w:rsidR="00617AB4">
      <w:rPr>
        <w:noProof/>
        <w:color w:val="000000"/>
      </w:rPr>
      <w:t>1</w:t>
    </w:r>
    <w:r>
      <w:rPr>
        <w:color w:val="000000"/>
      </w:rPr>
      <w:fldChar w:fldCharType="end"/>
    </w:r>
  </w:p>
  <w:p w14:paraId="1825A24C" w14:textId="77777777" w:rsidR="001951E9" w:rsidRDefault="00FC583F">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2336" behindDoc="0" locked="0" layoutInCell="1" hidden="0" allowOverlap="1" wp14:anchorId="56D22A14" wp14:editId="57A523DF">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755DFD59" wp14:editId="31CD2948">
              <wp:simplePos x="0" y="0"/>
              <wp:positionH relativeFrom="column">
                <wp:posOffset>-698499</wp:posOffset>
              </wp:positionH>
              <wp:positionV relativeFrom="paragraph">
                <wp:posOffset>419100</wp:posOffset>
              </wp:positionV>
              <wp:extent cx="4480941" cy="409575"/>
              <wp:effectExtent l="0" t="0" r="0" b="0"/>
              <wp:wrapNone/>
              <wp:docPr id="17" name="Rectangle 17"/>
              <wp:cNvGraphicFramePr/>
              <a:graphic xmlns:a="http://schemas.openxmlformats.org/drawingml/2006/main">
                <a:graphicData uri="http://schemas.microsoft.com/office/word/2010/wordprocessingShape">
                  <wps:wsp>
                    <wps:cNvSpPr/>
                    <wps:spPr>
                      <a:xfrm>
                        <a:off x="3110292" y="3579975"/>
                        <a:ext cx="4471416" cy="400050"/>
                      </a:xfrm>
                      <a:prstGeom prst="rect">
                        <a:avLst/>
                      </a:prstGeom>
                      <a:solidFill>
                        <a:schemeClr val="lt1"/>
                      </a:solidFill>
                      <a:ln>
                        <a:noFill/>
                      </a:ln>
                    </wps:spPr>
                    <wps:txbx>
                      <w:txbxContent>
                        <w:p w14:paraId="5631253F" w14:textId="77777777" w:rsidR="001951E9" w:rsidRDefault="00FC583F">
                          <w:pPr>
                            <w:spacing w:after="60" w:line="258" w:lineRule="auto"/>
                            <w:ind w:right="360"/>
                            <w:textDirection w:val="btLr"/>
                          </w:pPr>
                          <w:r>
                            <w:rPr>
                              <w:i/>
                              <w:color w:val="000000"/>
                              <w:sz w:val="17"/>
                            </w:rPr>
                            <w:t>©2019, The Regents of the University of California – PB.23.01.01</w:t>
                          </w:r>
                        </w:p>
                        <w:p w14:paraId="366EC10C" w14:textId="77777777" w:rsidR="001951E9" w:rsidRDefault="001951E9">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55DFD59" id="Rectangle 17" o:spid="_x0000_s1031" style="position:absolute;margin-left:-55pt;margin-top:33pt;width:352.8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" fillcolor="white [3201]" stroked="f">
              <v:textbox inset="2.53958mm,1.2694mm,2.53958mm,1.2694mm">
                <w:txbxContent>
                  <w:p w14:paraId="5631253F" w14:textId="77777777" w:rsidR="001951E9" w:rsidRDefault="00FC583F">
                    <w:pPr>
                      <w:spacing w:after="60" w:line="258" w:lineRule="auto"/>
                      <w:ind w:right="360"/>
                      <w:textDirection w:val="btLr"/>
                    </w:pPr>
                    <w:r>
                      <w:rPr>
                        <w:i/>
                        <w:color w:val="000000"/>
                        <w:sz w:val="17"/>
                      </w:rPr>
                      <w:t>©2019, The Regents of the University of California – PB.23.01.01</w:t>
                    </w:r>
                  </w:p>
                  <w:p w14:paraId="366EC10C" w14:textId="77777777" w:rsidR="001951E9" w:rsidRDefault="001951E9">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319C" w14:textId="77777777" w:rsidR="00FC583F" w:rsidRDefault="00FC583F">
      <w:pPr>
        <w:spacing w:after="0" w:line="240" w:lineRule="auto"/>
      </w:pPr>
      <w:r>
        <w:separator/>
      </w:r>
    </w:p>
  </w:footnote>
  <w:footnote w:type="continuationSeparator" w:id="0">
    <w:p w14:paraId="7C4A106D" w14:textId="77777777" w:rsidR="00FC583F" w:rsidRDefault="00FC5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76DB" w14:textId="77777777" w:rsidR="001951E9" w:rsidRDefault="00FC583F">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35887141" wp14:editId="4E6D8CB3">
              <wp:simplePos x="0" y="0"/>
              <wp:positionH relativeFrom="column">
                <wp:posOffset>-647699</wp:posOffset>
              </wp:positionH>
              <wp:positionV relativeFrom="paragraph">
                <wp:posOffset>406400</wp:posOffset>
              </wp:positionV>
              <wp:extent cx="7305675" cy="369570"/>
              <wp:effectExtent l="0" t="0" r="0" b="0"/>
              <wp:wrapNone/>
              <wp:docPr id="16" name="Rectangle 16"/>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14:paraId="5192B2E3" w14:textId="77777777" w:rsidR="001951E9" w:rsidRDefault="00FC583F">
                          <w:pPr>
                            <w:spacing w:after="0" w:line="240" w:lineRule="auto"/>
                            <w:textDirection w:val="btLr"/>
                          </w:pPr>
                          <w:r>
                            <w:rPr>
                              <w:rFonts w:ascii="Arial" w:eastAsia="Arial" w:hAnsi="Arial" w:cs="Arial"/>
                              <w:color w:val="FFFFFF"/>
                              <w:sz w:val="36"/>
                            </w:rPr>
                            <w:t>Task 23: Management Review</w:t>
                          </w:r>
                        </w:p>
                      </w:txbxContent>
                    </wps:txbx>
                    <wps:bodyPr spcFirstLastPara="1" wrap="square" lIns="91425" tIns="45700" rIns="91425" bIns="45700" anchor="ctr" anchorCtr="0">
                      <a:noAutofit/>
                    </wps:bodyPr>
                  </wps:wsp>
                </a:graphicData>
              </a:graphic>
            </wp:anchor>
          </w:drawing>
        </mc:Choice>
        <mc:Fallback>
          <w:pict>
            <v:rect w14:anchorId="35887141" id="Rectangle 16" o:spid="_x0000_s1028" style="position:absolute;margin-left:-51pt;margin-top:32pt;width:575.25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" fillcolor="#4e5992" stroked="f">
              <v:textbox inset="2.53958mm,1.2694mm,2.53958mm,1.2694mm">
                <w:txbxContent>
                  <w:p w14:paraId="5192B2E3" w14:textId="77777777" w:rsidR="001951E9" w:rsidRDefault="00FC583F">
                    <w:pPr>
                      <w:spacing w:after="0" w:line="240" w:lineRule="auto"/>
                      <w:textDirection w:val="btLr"/>
                    </w:pPr>
                    <w:r>
                      <w:rPr>
                        <w:rFonts w:ascii="Arial" w:eastAsia="Arial" w:hAnsi="Arial" w:cs="Arial"/>
                        <w:color w:val="FFFFFF"/>
                        <w:sz w:val="36"/>
                      </w:rPr>
                      <w:t>Task 23: Management Review</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BBB90CF" wp14:editId="45AF309D">
              <wp:simplePos x="0" y="0"/>
              <wp:positionH relativeFrom="column">
                <wp:posOffset>2032000</wp:posOffset>
              </wp:positionH>
              <wp:positionV relativeFrom="paragraph">
                <wp:posOffset>-228599</wp:posOffset>
              </wp:positionV>
              <wp:extent cx="4605760" cy="655955"/>
              <wp:effectExtent l="0" t="0" r="0" b="0"/>
              <wp:wrapNone/>
              <wp:docPr id="21" name="Rectangle 21"/>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14:paraId="47EDCD56" w14:textId="77777777" w:rsidR="001951E9" w:rsidRDefault="00FC583F">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w14:anchorId="5BBB90CF" id="Rectangle 21" o:spid="_x0000_s1029" style="position:absolute;margin-left:160pt;margin-top:-18pt;width:362.65pt;height:5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" fillcolor="#00579d" stroked="f">
              <v:textbox inset="2.53958mm,1.2694mm,2.53958mm,1.2694mm">
                <w:txbxContent>
                  <w:p w14:paraId="47EDCD56" w14:textId="77777777" w:rsidR="001951E9" w:rsidRDefault="00FC583F">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6CE8C196" wp14:editId="38578D6E">
              <wp:simplePos x="0" y="0"/>
              <wp:positionH relativeFrom="column">
                <wp:posOffset>-647699</wp:posOffset>
              </wp:positionH>
              <wp:positionV relativeFrom="paragraph">
                <wp:posOffset>800100</wp:posOffset>
              </wp:positionV>
              <wp:extent cx="7291070" cy="8094980"/>
              <wp:effectExtent l="0" t="0" r="0" b="0"/>
              <wp:wrapNone/>
              <wp:docPr id="18" name="Rectangle: Rounded Corners 18"/>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14:paraId="04BCA16B" w14:textId="77777777" w:rsidR="001951E9" w:rsidRDefault="001951E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CE8C196" id="Rectangle: Rounded Corners 18" o:spid="_x0000_s1030" style="position:absolute;margin-left:-51pt;margin-top:63pt;width:574.1pt;height:637.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" filled="f" strokecolor="black [3200]" strokeweight="1pt">
              <v:stroke startarrowwidth="narrow" startarrowlength="short" endarrowwidth="narrow" endarrowlength="short" joinstyle="miter"/>
              <v:textbox inset="2.53958mm,2.53958mm,2.53958mm,2.53958mm">
                <w:txbxContent>
                  <w:p w14:paraId="04BCA16B" w14:textId="77777777" w:rsidR="001951E9" w:rsidRDefault="001951E9">
                    <w:pPr>
                      <w:spacing w:after="0" w:line="240" w:lineRule="auto"/>
                      <w:textDirection w:val="btLr"/>
                    </w:pPr>
                  </w:p>
                </w:txbxContent>
              </v:textbox>
            </v:roundrect>
          </w:pict>
        </mc:Fallback>
      </mc:AlternateContent>
    </w:r>
    <w:r>
      <w:rPr>
        <w:noProof/>
      </w:rPr>
      <w:drawing>
        <wp:anchor distT="0" distB="0" distL="114300" distR="114300" simplePos="0" relativeHeight="251661312" behindDoc="0" locked="0" layoutInCell="1" hidden="0" allowOverlap="1" wp14:anchorId="11D98B35" wp14:editId="61BE265A">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87C"/>
    <w:multiLevelType w:val="multilevel"/>
    <w:tmpl w:val="5B4CD5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BD15C4C"/>
    <w:multiLevelType w:val="multilevel"/>
    <w:tmpl w:val="500C6FCE"/>
    <w:lvl w:ilvl="0">
      <w:start w:val="1"/>
      <w:numFmt w:val="decimal"/>
      <w:lvlText w:val="%1."/>
      <w:lvlJc w:val="left"/>
      <w:pPr>
        <w:ind w:left="-90" w:hanging="360"/>
      </w:p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abstractNum w:abstractNumId="2" w15:restartNumberingAfterBreak="0">
    <w:nsid w:val="4FE00C1F"/>
    <w:multiLevelType w:val="multilevel"/>
    <w:tmpl w:val="6F9419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0D76966"/>
    <w:multiLevelType w:val="hybridMultilevel"/>
    <w:tmpl w:val="25BAD092"/>
    <w:lvl w:ilvl="0" w:tplc="277C350A">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3935718">
    <w:abstractNumId w:val="1"/>
  </w:num>
  <w:num w:numId="2" w16cid:durableId="1588806579">
    <w:abstractNumId w:val="2"/>
  </w:num>
  <w:num w:numId="3" w16cid:durableId="1656450661">
    <w:abstractNumId w:val="0"/>
  </w:num>
  <w:num w:numId="4" w16cid:durableId="76287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E9"/>
    <w:rsid w:val="000221C4"/>
    <w:rsid w:val="00064F4C"/>
    <w:rsid w:val="00073174"/>
    <w:rsid w:val="00091F88"/>
    <w:rsid w:val="000A0BEF"/>
    <w:rsid w:val="000A0DC6"/>
    <w:rsid w:val="000F3D39"/>
    <w:rsid w:val="00114CC3"/>
    <w:rsid w:val="00154DE1"/>
    <w:rsid w:val="0016399C"/>
    <w:rsid w:val="001951E9"/>
    <w:rsid w:val="001F251C"/>
    <w:rsid w:val="00207C5A"/>
    <w:rsid w:val="00226C36"/>
    <w:rsid w:val="00253206"/>
    <w:rsid w:val="002B5963"/>
    <w:rsid w:val="00320337"/>
    <w:rsid w:val="003728FC"/>
    <w:rsid w:val="00377A2B"/>
    <w:rsid w:val="004A2725"/>
    <w:rsid w:val="004A3A91"/>
    <w:rsid w:val="004B14F5"/>
    <w:rsid w:val="004D3092"/>
    <w:rsid w:val="004D4614"/>
    <w:rsid w:val="00506EE0"/>
    <w:rsid w:val="00531F78"/>
    <w:rsid w:val="00532ABF"/>
    <w:rsid w:val="00543596"/>
    <w:rsid w:val="005740C6"/>
    <w:rsid w:val="00584386"/>
    <w:rsid w:val="0058515E"/>
    <w:rsid w:val="005F0AD3"/>
    <w:rsid w:val="00617AB4"/>
    <w:rsid w:val="0065271B"/>
    <w:rsid w:val="00667D9C"/>
    <w:rsid w:val="006F289C"/>
    <w:rsid w:val="00734B2D"/>
    <w:rsid w:val="00746F9E"/>
    <w:rsid w:val="007602E1"/>
    <w:rsid w:val="007A0A2E"/>
    <w:rsid w:val="007B3328"/>
    <w:rsid w:val="00880B1F"/>
    <w:rsid w:val="00886A7D"/>
    <w:rsid w:val="008D3AC1"/>
    <w:rsid w:val="008E5231"/>
    <w:rsid w:val="009B153E"/>
    <w:rsid w:val="009C2A9D"/>
    <w:rsid w:val="009C64DC"/>
    <w:rsid w:val="00A74366"/>
    <w:rsid w:val="00A757A7"/>
    <w:rsid w:val="00A95D3A"/>
    <w:rsid w:val="00A96502"/>
    <w:rsid w:val="00B466A2"/>
    <w:rsid w:val="00B61D59"/>
    <w:rsid w:val="00B90560"/>
    <w:rsid w:val="00BB35C7"/>
    <w:rsid w:val="00C505AE"/>
    <w:rsid w:val="00C65E7B"/>
    <w:rsid w:val="00D63BDC"/>
    <w:rsid w:val="00D63D59"/>
    <w:rsid w:val="00DB3372"/>
    <w:rsid w:val="00E20738"/>
    <w:rsid w:val="00E93838"/>
    <w:rsid w:val="00E97B15"/>
    <w:rsid w:val="00EA2AA2"/>
    <w:rsid w:val="00EE07E2"/>
    <w:rsid w:val="00F15EB3"/>
    <w:rsid w:val="00F75D6D"/>
    <w:rsid w:val="00FC583F"/>
    <w:rsid w:val="00FD4B13"/>
    <w:rsid w:val="00FD69F4"/>
    <w:rsid w:val="00FD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E38C0"/>
  <w15:docId w15:val="{3A5FF01D-ACFC-4840-AA45-4210C355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30EF"/>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3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E4458C"/>
    <w:rPr>
      <w:color w:val="808080"/>
    </w:rPr>
  </w:style>
  <w:style w:type="character" w:styleId="CommentReference">
    <w:name w:val="annotation reference"/>
    <w:basedOn w:val="DefaultParagraphFont"/>
    <w:uiPriority w:val="99"/>
    <w:semiHidden/>
    <w:unhideWhenUsed/>
    <w:rsid w:val="00FE61A0"/>
    <w:rPr>
      <w:sz w:val="16"/>
      <w:szCs w:val="16"/>
    </w:rPr>
  </w:style>
  <w:style w:type="paragraph" w:styleId="CommentText">
    <w:name w:val="annotation text"/>
    <w:basedOn w:val="Normal"/>
    <w:link w:val="CommentTextChar"/>
    <w:uiPriority w:val="99"/>
    <w:semiHidden/>
    <w:unhideWhenUsed/>
    <w:rsid w:val="00FE61A0"/>
    <w:pPr>
      <w:spacing w:line="240" w:lineRule="auto"/>
    </w:pPr>
    <w:rPr>
      <w:sz w:val="20"/>
      <w:szCs w:val="20"/>
    </w:rPr>
  </w:style>
  <w:style w:type="character" w:customStyle="1" w:styleId="CommentTextChar">
    <w:name w:val="Comment Text Char"/>
    <w:basedOn w:val="DefaultParagraphFont"/>
    <w:link w:val="CommentText"/>
    <w:uiPriority w:val="99"/>
    <w:semiHidden/>
    <w:rsid w:val="00FE61A0"/>
    <w:rPr>
      <w:sz w:val="20"/>
      <w:szCs w:val="20"/>
    </w:rPr>
  </w:style>
  <w:style w:type="paragraph" w:styleId="CommentSubject">
    <w:name w:val="annotation subject"/>
    <w:basedOn w:val="CommentText"/>
    <w:next w:val="CommentText"/>
    <w:link w:val="CommentSubjectChar"/>
    <w:uiPriority w:val="99"/>
    <w:semiHidden/>
    <w:unhideWhenUsed/>
    <w:rsid w:val="00FE61A0"/>
    <w:rPr>
      <w:b/>
      <w:bCs/>
    </w:rPr>
  </w:style>
  <w:style w:type="character" w:customStyle="1" w:styleId="CommentSubjectChar">
    <w:name w:val="Comment Subject Char"/>
    <w:basedOn w:val="CommentTextChar"/>
    <w:link w:val="CommentSubject"/>
    <w:uiPriority w:val="99"/>
    <w:semiHidden/>
    <w:rsid w:val="00FE61A0"/>
    <w:rPr>
      <w:b/>
      <w:bCs/>
      <w:sz w:val="20"/>
      <w:szCs w:val="20"/>
    </w:rPr>
  </w:style>
  <w:style w:type="character" w:customStyle="1" w:styleId="TitleChar">
    <w:name w:val="Title Char"/>
    <w:basedOn w:val="DefaultParagraphFont"/>
    <w:link w:val="Title"/>
    <w:uiPriority w:val="10"/>
    <w:rsid w:val="00F430EF"/>
    <w:rPr>
      <w:rFonts w:asciiTheme="majorHAnsi" w:eastAsiaTheme="majorEastAsia" w:hAnsiTheme="majorHAnsi" w:cstheme="majorBidi"/>
      <w:b/>
      <w:spacing w:val="-10"/>
      <w:kern w:val="28"/>
      <w:sz w:val="36"/>
      <w:szCs w:val="56"/>
    </w:rPr>
  </w:style>
  <w:style w:type="character" w:customStyle="1" w:styleId="NoSpacingChar">
    <w:name w:val="No Spacing Char"/>
    <w:basedOn w:val="DefaultParagraphFont"/>
    <w:link w:val="NoSpacing"/>
    <w:uiPriority w:val="1"/>
    <w:locked/>
    <w:rsid w:val="00F430EF"/>
    <w:rPr>
      <w:rFonts w:ascii="Calibri" w:eastAsia="Calibri" w:hAnsi="Calibri" w:cs="Times New Roman"/>
    </w:rPr>
  </w:style>
  <w:style w:type="paragraph" w:styleId="NoSpacing">
    <w:name w:val="No Spacing"/>
    <w:basedOn w:val="Normal"/>
    <w:link w:val="NoSpacingChar"/>
    <w:uiPriority w:val="1"/>
    <w:qFormat/>
    <w:rsid w:val="00F430EF"/>
    <w:pPr>
      <w:spacing w:after="0" w:line="240" w:lineRule="auto"/>
    </w:pPr>
    <w:rPr>
      <w:rFonts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o384jiFOM9Xyy+RuJgm5gZs1eA==">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1186</Words>
  <Characters>6877</Characters>
  <Application>Microsoft Office Word</Application>
  <DocSecurity>0</DocSecurity>
  <Lines>343</Lines>
  <Paragraphs>251</Paragraphs>
  <ScaleCrop>false</ScaleCrop>
  <HeadingPairs>
    <vt:vector size="2" baseType="variant">
      <vt:variant>
        <vt:lpstr>Title</vt:lpstr>
      </vt:variant>
      <vt:variant>
        <vt:i4>1</vt:i4>
      </vt:variant>
    </vt:vector>
  </HeadingPairs>
  <TitlesOfParts>
    <vt:vector size="1" baseType="lpstr">
      <vt:lpstr/>
    </vt:vector>
  </TitlesOfParts>
  <Company>Lawrence Berkeley National Laboratory</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Magnus Herrlin</cp:lastModifiedBy>
  <cp:revision>70</cp:revision>
  <cp:lastPrinted>2025-06-13T20:41:00Z</cp:lastPrinted>
  <dcterms:created xsi:type="dcterms:W3CDTF">2021-10-06T18:25:00Z</dcterms:created>
  <dcterms:modified xsi:type="dcterms:W3CDTF">2025-09-11T17:55:00Z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c3ed6a97-78e9-4474-9949-5a31c0be4027</vt:lpwstr>
  </property>
</Properties>
</file>