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62D9" w14:textId="77777777" w:rsidR="002406E7" w:rsidRDefault="00487239">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2EAE45D3" wp14:editId="6EB97376">
                <wp:simplePos x="0" y="0"/>
                <wp:positionH relativeFrom="column">
                  <wp:posOffset>-634999</wp:posOffset>
                </wp:positionH>
                <wp:positionV relativeFrom="paragraph">
                  <wp:posOffset>-88899</wp:posOffset>
                </wp:positionV>
                <wp:extent cx="7305675" cy="434975"/>
                <wp:effectExtent l="0" t="0" r="0" b="0"/>
                <wp:wrapNone/>
                <wp:docPr id="20" name="Rectangle 20"/>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44C0EB2A" w14:textId="77777777" w:rsidR="002406E7" w:rsidRDefault="002406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AE45D3" id="Rectangle 20" o:spid="_x0000_s1026" style="position:absolute;left:0;text-align:left;margin-left:-50pt;margin-top:-7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B48D0L3gAA&#10;AAwBAAAPAAAAZHJzL2Rvd25yZXYueG1sTI/BbsIwEETvlfoP1lbiBnYqXKEQByEkDj0CrRRuJt4m&#10;UeN1ZBsI/fo6p/Y2ox3Nvik2o+3ZDX3oHCnIFgIYUu1MR42Cj9N+vgIWoiaje0eo4IEBNuXzU6Fz&#10;4+50wNsxNiyVUMi1gjbGIec81C1aHRZuQEq3L+etjsn6hhuv76nc9vxViDdudUfpQ6sH3LVYfx+v&#10;VkEVm8rjVpr3M30efk5dVu13mVKzl3G7BhZxjH9hmPATOpSJ6eKuZALrFcwzIdKYOKllElNESCGB&#10;XRTIpQReFvz/iPIXAAD//wMAUEsBAi0AFAAGAAgAAAAhALaDOJL+AAAA4QEAABMAAAAAAAAAAAAA&#10;AAAAAAAAAFtDb250ZW50X1R5cGVzXS54bWxQSwECLQAUAAYACAAAACEAOP0h/9YAAACUAQAACwAA&#10;AAAAAAAAAAAAAAAvAQAAX3JlbHMvLnJlbHNQSwECLQAUAAYACAAAACEA2SNUO8wBAACFAwAADgAA&#10;AAAAAAAAAAAAAAAuAgAAZHJzL2Uyb0RvYy54bWxQSwECLQAUAAYACAAAACEAePA9C94AAAAMAQAA&#10;DwAAAAAAAAAAAAAAAAAmBAAAZHJzL2Rvd25yZXYueG1sUEsFBgAAAAAEAAQA8wAAADEFAAAAAA==&#10;" fillcolor="#73c130" stroked="f">
                <v:textbox inset="2.53958mm,2.53958mm,2.53958mm,2.53958mm">
                  <w:txbxContent>
                    <w:p w14:paraId="44C0EB2A" w14:textId="77777777" w:rsidR="002406E7" w:rsidRDefault="002406E7">
                      <w:pPr>
                        <w:spacing w:after="0" w:line="240" w:lineRule="auto"/>
                        <w:textDirection w:val="btLr"/>
                      </w:pPr>
                    </w:p>
                  </w:txbxContent>
                </v:textbox>
              </v:rect>
            </w:pict>
          </mc:Fallback>
        </mc:AlternateContent>
      </w:r>
    </w:p>
    <w:p w14:paraId="380A745D" w14:textId="77777777" w:rsidR="002406E7" w:rsidRDefault="00B43227">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14:anchorId="5B8F5E77" wp14:editId="2627EAF3">
                <wp:simplePos x="0" y="0"/>
                <wp:positionH relativeFrom="column">
                  <wp:posOffset>-638175</wp:posOffset>
                </wp:positionH>
                <wp:positionV relativeFrom="paragraph">
                  <wp:posOffset>151130</wp:posOffset>
                </wp:positionV>
                <wp:extent cx="7281545" cy="1962150"/>
                <wp:effectExtent l="0" t="0" r="0" b="0"/>
                <wp:wrapNone/>
                <wp:docPr id="21" name="Rectangle 21"/>
                <wp:cNvGraphicFramePr/>
                <a:graphic xmlns:a="http://schemas.openxmlformats.org/drawingml/2006/main">
                  <a:graphicData uri="http://schemas.microsoft.com/office/word/2010/wordprocessingShape">
                    <wps:wsp>
                      <wps:cNvSpPr/>
                      <wps:spPr>
                        <a:xfrm>
                          <a:off x="0" y="0"/>
                          <a:ext cx="7281545" cy="1962150"/>
                        </a:xfrm>
                        <a:prstGeom prst="rect">
                          <a:avLst/>
                        </a:prstGeom>
                        <a:solidFill>
                          <a:srgbClr val="4E5992"/>
                        </a:solidFill>
                        <a:ln>
                          <a:noFill/>
                        </a:ln>
                      </wps:spPr>
                      <wps:txbx>
                        <w:txbxContent>
                          <w:p w14:paraId="7D968D81" w14:textId="77777777" w:rsidR="002406E7" w:rsidRDefault="002406E7" w:rsidP="00B43227">
                            <w:pPr>
                              <w:spacing w:after="0" w:line="240" w:lineRule="auto"/>
                              <w:ind w:left="-821" w:right="-720" w:hanging="806"/>
                              <w:textDirection w:val="btLr"/>
                            </w:pPr>
                          </w:p>
                          <w:p w14:paraId="13BF8A9F" w14:textId="77777777" w:rsidR="002406E7" w:rsidRDefault="00487239">
                            <w:pPr>
                              <w:spacing w:line="240" w:lineRule="auto"/>
                              <w:ind w:right="-720"/>
                              <w:textDirection w:val="btLr"/>
                            </w:pPr>
                            <w:r>
                              <w:rPr>
                                <w:rFonts w:ascii="Arial" w:eastAsia="Arial" w:hAnsi="Arial" w:cs="Arial"/>
                                <w:b/>
                                <w:color w:val="FFFFFF"/>
                                <w:sz w:val="20"/>
                              </w:rPr>
                              <w:t>This part of the Navigator Playbook is completed when you have:</w:t>
                            </w:r>
                          </w:p>
                          <w:p w14:paraId="3635B9DF"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Checked that processes are in place for reviewing and updating specific parts of the EnMS on a regular basis and that the relevant decisions on “how,” “when,” and “who” are made and implemented.</w:t>
                            </w:r>
                          </w:p>
                          <w:p w14:paraId="46287E1F"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Confirmed that the needed connections between the processes of the EnMS and how the organization manages change are present.</w:t>
                            </w:r>
                          </w:p>
                          <w:p w14:paraId="1A7B4A80"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Reviewed processes for integrating EnMS requirements into the organization’s business operations and practices.</w:t>
                            </w:r>
                          </w:p>
                          <w:p w14:paraId="06E5BECF"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Confirmed that top management promotes continual improvement as part of organizational culture and meets and demonstrates its responsibilities.</w:t>
                            </w:r>
                          </w:p>
                          <w:p w14:paraId="36D5C86B"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Ensured you have processes in place to continually improve the EnMS and energy performance.</w:t>
                            </w:r>
                          </w:p>
                          <w:p w14:paraId="427673B5" w14:textId="77777777" w:rsidR="002406E7" w:rsidRDefault="002406E7" w:rsidP="00B43227">
                            <w:pPr>
                              <w:spacing w:line="240" w:lineRule="auto"/>
                              <w:ind w:right="-720" w:hanging="810"/>
                              <w:textDirection w:val="btLr"/>
                            </w:pPr>
                          </w:p>
                          <w:p w14:paraId="5541C17E" w14:textId="77777777" w:rsidR="002406E7" w:rsidRDefault="002406E7">
                            <w:pPr>
                              <w:spacing w:line="240" w:lineRule="auto"/>
                              <w:ind w:left="-810" w:right="-720" w:hanging="810"/>
                              <w:textDirection w:val="btLr"/>
                            </w:pPr>
                          </w:p>
                          <w:p w14:paraId="56A8D756" w14:textId="77777777" w:rsidR="002406E7" w:rsidRDefault="002406E7">
                            <w:pPr>
                              <w:spacing w:line="240" w:lineRule="auto"/>
                              <w:ind w:left="-810" w:right="-720" w:hanging="81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B8F5E77" id="Rectangle 21" o:spid="_x0000_s1027" style="position:absolute;left:0;text-align:left;margin-left:-50.25pt;margin-top:11.9pt;width:573.3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6iywEAAIEDAAAOAAAAZHJzL2Uyb0RvYy54bWysU9uO0zAQfUfiHyy/0zRRs7uNmq7QLkVI&#10;K6i08AGO4zSWHNvMuE3694zdblvgDfHieK4+58xk9TgNhh0UoHa25vlszpmy0rXa7mr+4/vmwwNn&#10;GIRthXFW1fyokD+u379bjb5SheudaRUwamKxGn3N+xB8lWUoezUInDmvLAU7B4MIZMIua0GM1H0w&#10;WTGf32Wjg9aDkwqRvM+nIF+n/l2nZPjWdagCMzUnbCGdkM4mntl6JaodCN9reYYh/gHFILSlRy+t&#10;nkUQbA/6r1aDluDQdWEm3ZC5rtNSJQ7EJp//wea1F14lLiQO+otM+P/ayq+HV78FkmH0WCFdI4up&#10;gyF+CR+bkljHi1hqCkyS8754yMtFyZmkWL68K/IyyZldyz1g+KzcwOKl5kDTSCKJwwsGepJS31Li&#10;a+iMbjfamGTArnkywA6CJrf4VC6XRRwWlfyWZmxMti6WncLRk13JxFuYmonplmDGFtHTuPa4BYZe&#10;bjRhexEYtgJo8jlnI21DzfHnXoDizHyxJPcyXxRENSRjUd7PaZfgNtLcRoSVvaMlkwE4OxlPIS3d&#10;CezHfXCdTgpcwZxR05wTy/NOxkW6tVPW9c9Z/wIAAP//AwBQSwMEFAAGAAgAAAAhAPr1fBniAAAA&#10;DAEAAA8AAABkcnMvZG93bnJldi54bWxMj8tuwjAQRfeV+g/WVOqmAjsJBZRmgiokuumiQLvo0sRD&#10;EtWPyDYQ/r5m1S5Hc3TvudVqNJqdyYfeWYRsKoCRbZzqbYvw9bmZLIGFKK2S2llCuFKAVX1/V8lS&#10;uYvd0XkfW5ZCbCglQhfjUHIemo6MDFM3kE2/o/NGxnT6lisvLyncaJ4LMedG9jY1dHKgdUfNz/5k&#10;ELbNt+rXTyrb7N6ui8x/ZLP3oBEfH8bXF2CRxvgHw00/qUOdnA7uZFVgGmGSCfGcWIS8SBtuhJjN&#10;c2AHhKLIl8Driv8fUf8CAAD//wMAUEsBAi0AFAAGAAgAAAAhALaDOJL+AAAA4QEAABMAAAAAAAAA&#10;AAAAAAAAAAAAAFtDb250ZW50X1R5cGVzXS54bWxQSwECLQAUAAYACAAAACEAOP0h/9YAAACUAQAA&#10;CwAAAAAAAAAAAAAAAAAvAQAAX3JlbHMvLnJlbHNQSwECLQAUAAYACAAAACEAHF1eossBAACBAwAA&#10;DgAAAAAAAAAAAAAAAAAuAgAAZHJzL2Uyb0RvYy54bWxQSwECLQAUAAYACAAAACEA+vV8GeIAAAAM&#10;AQAADwAAAAAAAAAAAAAAAAAlBAAAZHJzL2Rvd25yZXYueG1sUEsFBgAAAAAEAAQA8wAAADQFAAAA&#10;AA==&#10;" fillcolor="#4e5992" stroked="f">
                <v:textbox inset="2.53958mm,1.2694mm,2.53958mm,1.2694mm">
                  <w:txbxContent>
                    <w:p w14:paraId="7D968D81" w14:textId="77777777" w:rsidR="002406E7" w:rsidRDefault="002406E7" w:rsidP="00B43227">
                      <w:pPr>
                        <w:spacing w:after="0" w:line="240" w:lineRule="auto"/>
                        <w:ind w:left="-821" w:right="-720" w:hanging="806"/>
                        <w:textDirection w:val="btLr"/>
                      </w:pPr>
                    </w:p>
                    <w:p w14:paraId="13BF8A9F" w14:textId="77777777" w:rsidR="002406E7" w:rsidRDefault="00487239">
                      <w:pPr>
                        <w:spacing w:line="240" w:lineRule="auto"/>
                        <w:ind w:right="-720"/>
                        <w:textDirection w:val="btLr"/>
                      </w:pPr>
                      <w:r>
                        <w:rPr>
                          <w:rFonts w:ascii="Arial" w:eastAsia="Arial" w:hAnsi="Arial" w:cs="Arial"/>
                          <w:b/>
                          <w:color w:val="FFFFFF"/>
                          <w:sz w:val="20"/>
                        </w:rPr>
                        <w:t>This part of the Navigator Playbook is completed when you have:</w:t>
                      </w:r>
                    </w:p>
                    <w:p w14:paraId="3635B9DF"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Checked that processes are in place for reviewing and updating specific parts of the EnMS on a regular basis and that the relevant decisions on “how,” “when,” and “who” are made and implemented.</w:t>
                      </w:r>
                    </w:p>
                    <w:p w14:paraId="46287E1F"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Confirmed that the needed connections between the processes of the EnMS and how the organization manages change are present.</w:t>
                      </w:r>
                    </w:p>
                    <w:p w14:paraId="1A7B4A80"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Reviewed processes for integrating EnMS requirements into the organization’s business operations and practices.</w:t>
                      </w:r>
                    </w:p>
                    <w:p w14:paraId="06E5BECF"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Confirmed that top management promotes continual improvement as part of organizational culture and meets and demonstrates its responsibilities.</w:t>
                      </w:r>
                    </w:p>
                    <w:p w14:paraId="36D5C86B" w14:textId="77777777"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Ensured you have processes in place to continually improve the EnMS and energy performance.</w:t>
                      </w:r>
                    </w:p>
                    <w:p w14:paraId="427673B5" w14:textId="77777777" w:rsidR="002406E7" w:rsidRDefault="002406E7" w:rsidP="00B43227">
                      <w:pPr>
                        <w:spacing w:line="240" w:lineRule="auto"/>
                        <w:ind w:right="-720" w:hanging="810"/>
                        <w:textDirection w:val="btLr"/>
                      </w:pPr>
                    </w:p>
                    <w:p w14:paraId="5541C17E" w14:textId="77777777" w:rsidR="002406E7" w:rsidRDefault="002406E7">
                      <w:pPr>
                        <w:spacing w:line="240" w:lineRule="auto"/>
                        <w:ind w:left="-810" w:right="-720" w:hanging="810"/>
                        <w:textDirection w:val="btLr"/>
                      </w:pPr>
                    </w:p>
                    <w:p w14:paraId="56A8D756" w14:textId="77777777" w:rsidR="002406E7" w:rsidRDefault="002406E7">
                      <w:pPr>
                        <w:spacing w:line="240" w:lineRule="auto"/>
                        <w:ind w:left="-810" w:right="-720" w:hanging="810"/>
                        <w:textDirection w:val="btLr"/>
                      </w:pPr>
                    </w:p>
                  </w:txbxContent>
                </v:textbox>
              </v:rect>
            </w:pict>
          </mc:Fallback>
        </mc:AlternateContent>
      </w:r>
      <w:r w:rsidR="00487239">
        <w:rPr>
          <w:rFonts w:ascii="Arial" w:eastAsia="Arial" w:hAnsi="Arial" w:cs="Arial"/>
          <w:b/>
          <w:color w:val="000000"/>
          <w:sz w:val="21"/>
          <w:szCs w:val="21"/>
        </w:rPr>
        <w:t xml:space="preserve">Who last modified/updated: </w:t>
      </w:r>
      <w:r w:rsidR="00487239">
        <w:rPr>
          <w:color w:val="808080"/>
        </w:rPr>
        <w:t>Click here to enter text.</w:t>
      </w:r>
      <w:r w:rsidR="00487239">
        <w:rPr>
          <w:rFonts w:ascii="Arial" w:eastAsia="Arial" w:hAnsi="Arial" w:cs="Arial"/>
          <w:b/>
          <w:color w:val="000000"/>
          <w:sz w:val="21"/>
          <w:szCs w:val="21"/>
        </w:rPr>
        <w:t xml:space="preserve">               Management review: </w:t>
      </w:r>
      <w:r w:rsidR="00487239">
        <w:rPr>
          <w:color w:val="808080"/>
        </w:rPr>
        <w:t>Click here to enter a date.</w:t>
      </w:r>
    </w:p>
    <w:p w14:paraId="2659F2E8" w14:textId="77777777" w:rsidR="002406E7" w:rsidRDefault="002406E7">
      <w:pPr>
        <w:tabs>
          <w:tab w:val="left" w:pos="1245"/>
        </w:tabs>
        <w:rPr>
          <w:rFonts w:ascii="Arial" w:eastAsia="Arial" w:hAnsi="Arial" w:cs="Arial"/>
          <w:color w:val="000000"/>
          <w:sz w:val="20"/>
          <w:szCs w:val="20"/>
        </w:rPr>
      </w:pPr>
    </w:p>
    <w:p w14:paraId="63C88100" w14:textId="77777777" w:rsidR="002406E7" w:rsidRDefault="002406E7">
      <w:pPr>
        <w:tabs>
          <w:tab w:val="left" w:pos="1245"/>
        </w:tabs>
        <w:rPr>
          <w:rFonts w:ascii="Arial" w:eastAsia="Arial" w:hAnsi="Arial" w:cs="Arial"/>
          <w:color w:val="000000"/>
          <w:sz w:val="20"/>
          <w:szCs w:val="20"/>
        </w:rPr>
      </w:pPr>
    </w:p>
    <w:p w14:paraId="1E09CB39" w14:textId="77777777" w:rsidR="002406E7" w:rsidRDefault="002406E7">
      <w:pPr>
        <w:tabs>
          <w:tab w:val="left" w:pos="1245"/>
        </w:tabs>
        <w:rPr>
          <w:rFonts w:ascii="Arial" w:eastAsia="Arial" w:hAnsi="Arial" w:cs="Arial"/>
          <w:color w:val="000000"/>
          <w:sz w:val="20"/>
          <w:szCs w:val="20"/>
        </w:rPr>
      </w:pPr>
    </w:p>
    <w:p w14:paraId="78C60499" w14:textId="77777777" w:rsidR="002406E7" w:rsidRDefault="002406E7">
      <w:pPr>
        <w:tabs>
          <w:tab w:val="left" w:pos="1245"/>
        </w:tabs>
        <w:rPr>
          <w:rFonts w:ascii="Arial" w:eastAsia="Arial" w:hAnsi="Arial" w:cs="Arial"/>
          <w:color w:val="000000"/>
          <w:sz w:val="20"/>
          <w:szCs w:val="20"/>
        </w:rPr>
      </w:pPr>
    </w:p>
    <w:p w14:paraId="5FAB58F1" w14:textId="77777777" w:rsidR="002406E7" w:rsidRDefault="002406E7">
      <w:pPr>
        <w:tabs>
          <w:tab w:val="left" w:pos="1245"/>
        </w:tabs>
        <w:rPr>
          <w:rFonts w:ascii="Arial" w:eastAsia="Arial" w:hAnsi="Arial" w:cs="Arial"/>
          <w:color w:val="000000"/>
          <w:sz w:val="20"/>
          <w:szCs w:val="20"/>
        </w:rPr>
      </w:pPr>
    </w:p>
    <w:p w14:paraId="4B7FFD07" w14:textId="77777777" w:rsidR="002406E7" w:rsidRDefault="002406E7">
      <w:pPr>
        <w:tabs>
          <w:tab w:val="left" w:pos="1245"/>
        </w:tabs>
        <w:rPr>
          <w:rFonts w:ascii="Arial" w:eastAsia="Arial" w:hAnsi="Arial" w:cs="Arial"/>
          <w:color w:val="000000"/>
          <w:sz w:val="20"/>
          <w:szCs w:val="20"/>
        </w:rPr>
      </w:pPr>
    </w:p>
    <w:p w14:paraId="081AC977" w14:textId="77777777" w:rsidR="002406E7" w:rsidRDefault="002406E7">
      <w:pPr>
        <w:tabs>
          <w:tab w:val="left" w:pos="1245"/>
        </w:tabs>
        <w:rPr>
          <w:rFonts w:ascii="Arial" w:eastAsia="Arial" w:hAnsi="Arial" w:cs="Arial"/>
          <w:color w:val="000000"/>
          <w:sz w:val="20"/>
          <w:szCs w:val="20"/>
        </w:rPr>
      </w:pPr>
    </w:p>
    <w:p w14:paraId="06AF9E7E" w14:textId="77777777" w:rsidR="002406E7" w:rsidRDefault="002406E7">
      <w:pPr>
        <w:tabs>
          <w:tab w:val="left" w:pos="1245"/>
        </w:tabs>
        <w:rPr>
          <w:rFonts w:ascii="Arial" w:eastAsia="Arial" w:hAnsi="Arial" w:cs="Arial"/>
          <w:color w:val="000000"/>
          <w:sz w:val="20"/>
          <w:szCs w:val="20"/>
        </w:rPr>
      </w:pPr>
    </w:p>
    <w:p w14:paraId="23057800" w14:textId="7767551A" w:rsidR="00151AC3" w:rsidRDefault="00151AC3">
      <w:pPr>
        <w:tabs>
          <w:tab w:val="left" w:pos="1245"/>
        </w:tabs>
        <w:rPr>
          <w:rFonts w:ascii="Arial" w:hAnsi="Arial" w:cs="Arial"/>
          <w:b/>
          <w:bCs/>
          <w:color w:val="0000FF"/>
          <w:shd w:val="clear" w:color="auto" w:fill="FFFFFF"/>
        </w:rPr>
      </w:pPr>
      <w:r w:rsidRPr="00151AC3">
        <w:rPr>
          <w:rFonts w:ascii="Arial" w:hAnsi="Arial" w:cs="Arial"/>
          <w:b/>
          <w:bCs/>
          <w:color w:val="0000FF"/>
          <w:shd w:val="clear" w:color="auto" w:fill="FFFFFF"/>
        </w:rPr>
        <w:t>This document is an example of how to complete Playbook Task 25. All blue text should be replaced with your organization’s information, assessments, and/or decisions.</w:t>
      </w:r>
    </w:p>
    <w:p w14:paraId="3B5092A2" w14:textId="77777777" w:rsidR="00151AC3" w:rsidRPr="00E61C3F" w:rsidRDefault="00151AC3">
      <w:pPr>
        <w:tabs>
          <w:tab w:val="left" w:pos="1245"/>
        </w:tabs>
        <w:rPr>
          <w:rFonts w:ascii="Arial" w:eastAsia="Arial" w:hAnsi="Arial" w:cs="Arial"/>
          <w:b/>
          <w:bCs/>
          <w:color w:val="0000FF"/>
          <w:sz w:val="16"/>
          <w:szCs w:val="16"/>
        </w:rPr>
      </w:pPr>
    </w:p>
    <w:p w14:paraId="1A600D76" w14:textId="77777777"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 xml:space="preserve">Check that processes are in place for reviewing and updating specific parts of the EnMS on a regular basis and that the relevant decisions on “how,” “when,” and “who” are made and implemented. </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701"/>
        <w:gridCol w:w="4500"/>
      </w:tblGrid>
      <w:tr w:rsidR="002406E7" w14:paraId="19739C9E" w14:textId="77777777">
        <w:trPr>
          <w:trHeight w:val="179"/>
        </w:trPr>
        <w:tc>
          <w:tcPr>
            <w:tcW w:w="509" w:type="dxa"/>
            <w:vAlign w:val="center"/>
          </w:tcPr>
          <w:p w14:paraId="71F1187E" w14:textId="77777777" w:rsidR="002406E7" w:rsidRDefault="00487239">
            <w:pPr>
              <w:spacing w:before="50" w:after="50" w:line="240" w:lineRule="auto"/>
              <w:ind w:right="-720"/>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w:t>
            </w:r>
          </w:p>
        </w:tc>
        <w:tc>
          <w:tcPr>
            <w:tcW w:w="5701" w:type="dxa"/>
            <w:vAlign w:val="center"/>
          </w:tcPr>
          <w:p w14:paraId="4945958E" w14:textId="2B8C443F"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As part of the EnMS implementation</w:t>
            </w:r>
            <w:r w:rsidR="00DF3CC5">
              <w:rPr>
                <w:rFonts w:ascii="Arial" w:eastAsia="Arial" w:hAnsi="Arial" w:cs="Arial"/>
                <w:color w:val="000000"/>
                <w:sz w:val="20"/>
                <w:szCs w:val="20"/>
              </w:rPr>
              <w:t>,</w:t>
            </w:r>
            <w:r>
              <w:rPr>
                <w:rFonts w:ascii="Arial" w:eastAsia="Arial" w:hAnsi="Arial" w:cs="Arial"/>
                <w:color w:val="000000"/>
                <w:sz w:val="20"/>
                <w:szCs w:val="20"/>
              </w:rPr>
              <w:t xml:space="preserve"> we have made a series of decisions </w:t>
            </w:r>
            <w:r w:rsidR="00DF3CC5">
              <w:rPr>
                <w:rFonts w:ascii="Arial" w:eastAsia="Arial" w:hAnsi="Arial" w:cs="Arial"/>
                <w:color w:val="000000"/>
                <w:sz w:val="20"/>
                <w:szCs w:val="20"/>
              </w:rPr>
              <w:t>regarding processes to ensure that the appropriate reviews and updates occur</w:t>
            </w:r>
            <w:r>
              <w:rPr>
                <w:rFonts w:ascii="Arial" w:eastAsia="Arial" w:hAnsi="Arial" w:cs="Arial"/>
                <w:color w:val="000000"/>
                <w:sz w:val="20"/>
                <w:szCs w:val="20"/>
              </w:rPr>
              <w:t xml:space="preserve"> as planned, as determined</w:t>
            </w:r>
            <w:r w:rsidR="00DF3CC5">
              <w:rPr>
                <w:rFonts w:ascii="Arial" w:eastAsia="Arial" w:hAnsi="Arial" w:cs="Arial"/>
                <w:color w:val="000000"/>
                <w:sz w:val="20"/>
                <w:szCs w:val="20"/>
              </w:rPr>
              <w:t>,</w:t>
            </w:r>
            <w:r>
              <w:rPr>
                <w:rFonts w:ascii="Arial" w:eastAsia="Arial" w:hAnsi="Arial" w:cs="Arial"/>
                <w:color w:val="000000"/>
                <w:sz w:val="20"/>
                <w:szCs w:val="20"/>
              </w:rPr>
              <w:t xml:space="preserve"> and at defined intervals</w:t>
            </w:r>
            <w:r w:rsidR="00DF3CC5">
              <w:rPr>
                <w:rFonts w:ascii="Arial" w:eastAsia="Arial" w:hAnsi="Arial" w:cs="Arial"/>
                <w:color w:val="000000"/>
                <w:sz w:val="20"/>
                <w:szCs w:val="20"/>
              </w:rPr>
              <w:t>.</w:t>
            </w:r>
          </w:p>
        </w:tc>
        <w:tc>
          <w:tcPr>
            <w:tcW w:w="4500" w:type="dxa"/>
            <w:vAlign w:val="center"/>
          </w:tcPr>
          <w:p w14:paraId="0D874520" w14:textId="30F1DCCC" w:rsidR="002406E7" w:rsidRPr="00AB303C" w:rsidRDefault="008E77C9">
            <w:pPr>
              <w:spacing w:before="96" w:after="96" w:line="240" w:lineRule="auto"/>
              <w:rPr>
                <w:rFonts w:ascii="Arial" w:eastAsia="Arial" w:hAnsi="Arial" w:cs="Arial"/>
                <w:color w:val="EE0000"/>
                <w:sz w:val="20"/>
                <w:szCs w:val="20"/>
              </w:rPr>
            </w:pPr>
            <w:r w:rsidRPr="008E77C9">
              <w:rPr>
                <w:rFonts w:ascii="Arial" w:eastAsia="Arial" w:hAnsi="Arial" w:cs="Arial"/>
                <w:color w:val="0000FF"/>
                <w:sz w:val="20"/>
                <w:szCs w:val="20"/>
              </w:rPr>
              <w:t>Yes, we d</w:t>
            </w:r>
            <w:r w:rsidR="00487239" w:rsidRPr="008E77C9">
              <w:rPr>
                <w:rFonts w:ascii="Arial" w:eastAsia="Arial" w:hAnsi="Arial" w:cs="Arial"/>
                <w:color w:val="0000FF"/>
                <w:sz w:val="20"/>
                <w:szCs w:val="20"/>
              </w:rPr>
              <w:t xml:space="preserve">ocumented </w:t>
            </w:r>
            <w:r w:rsidRPr="008E77C9">
              <w:rPr>
                <w:rFonts w:ascii="Arial" w:eastAsia="Arial" w:hAnsi="Arial" w:cs="Arial"/>
                <w:color w:val="0000FF"/>
                <w:sz w:val="20"/>
                <w:szCs w:val="20"/>
              </w:rPr>
              <w:t xml:space="preserve">a </w:t>
            </w:r>
            <w:r w:rsidR="00487239" w:rsidRPr="008E77C9">
              <w:rPr>
                <w:rFonts w:ascii="Arial" w:eastAsia="Arial" w:hAnsi="Arial" w:cs="Arial"/>
                <w:color w:val="0000FF"/>
                <w:sz w:val="20"/>
                <w:szCs w:val="20"/>
              </w:rPr>
              <w:t xml:space="preserve">set of decisions, processes, procedures, and review protocols as part of </w:t>
            </w:r>
            <w:r w:rsidR="00F650DA" w:rsidRPr="008E77C9">
              <w:rPr>
                <w:rFonts w:ascii="Arial" w:eastAsia="Arial" w:hAnsi="Arial" w:cs="Arial"/>
                <w:color w:val="0000FF"/>
                <w:sz w:val="20"/>
                <w:szCs w:val="20"/>
              </w:rPr>
              <w:t xml:space="preserve">the </w:t>
            </w:r>
            <w:r w:rsidR="00487239" w:rsidRPr="008E77C9">
              <w:rPr>
                <w:rFonts w:ascii="Arial" w:eastAsia="Arial" w:hAnsi="Arial" w:cs="Arial"/>
                <w:color w:val="0000FF"/>
                <w:sz w:val="20"/>
                <w:szCs w:val="20"/>
              </w:rPr>
              <w:t>Management Review</w:t>
            </w:r>
            <w:r w:rsidR="0030581C">
              <w:rPr>
                <w:rFonts w:ascii="Arial" w:eastAsia="Arial" w:hAnsi="Arial" w:cs="Arial"/>
                <w:color w:val="0000FF"/>
                <w:sz w:val="20"/>
                <w:szCs w:val="20"/>
              </w:rPr>
              <w:t>.</w:t>
            </w:r>
          </w:p>
        </w:tc>
      </w:tr>
      <w:tr w:rsidR="002406E7" w14:paraId="39D3FF8D" w14:textId="77777777">
        <w:trPr>
          <w:trHeight w:val="179"/>
        </w:trPr>
        <w:tc>
          <w:tcPr>
            <w:tcW w:w="509" w:type="dxa"/>
            <w:vAlign w:val="center"/>
          </w:tcPr>
          <w:p w14:paraId="034C1186" w14:textId="77777777"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01" w:type="dxa"/>
            <w:vAlign w:val="center"/>
          </w:tcPr>
          <w:p w14:paraId="1848F708" w14:textId="77777777"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We have taken appropriate action to implement any reviews and update processes that are not in place.</w:t>
            </w:r>
          </w:p>
        </w:tc>
        <w:tc>
          <w:tcPr>
            <w:tcW w:w="4500" w:type="dxa"/>
            <w:vAlign w:val="center"/>
          </w:tcPr>
          <w:p w14:paraId="4239ADF9" w14:textId="1CADFB0C" w:rsidR="002406E7" w:rsidRPr="00AB303C" w:rsidRDefault="00A07404">
            <w:pPr>
              <w:spacing w:before="96" w:after="96" w:line="240" w:lineRule="auto"/>
              <w:rPr>
                <w:rFonts w:ascii="Arial" w:eastAsia="Arial" w:hAnsi="Arial" w:cs="Arial"/>
                <w:color w:val="EE0000"/>
                <w:sz w:val="20"/>
                <w:szCs w:val="20"/>
              </w:rPr>
            </w:pPr>
            <w:r w:rsidRPr="00A07404">
              <w:rPr>
                <w:rFonts w:ascii="Arial" w:eastAsia="Arial" w:hAnsi="Arial" w:cs="Arial"/>
                <w:color w:val="0000FF"/>
                <w:sz w:val="20"/>
                <w:szCs w:val="20"/>
              </w:rPr>
              <w:t xml:space="preserve">Yes, we have taken </w:t>
            </w:r>
            <w:r w:rsidR="00487239" w:rsidRPr="00A07404">
              <w:rPr>
                <w:rFonts w:ascii="Arial" w:eastAsia="Arial" w:hAnsi="Arial" w:cs="Arial"/>
                <w:color w:val="0000FF"/>
                <w:sz w:val="20"/>
                <w:szCs w:val="20"/>
              </w:rPr>
              <w:t xml:space="preserve">action </w:t>
            </w:r>
            <w:r w:rsidRPr="00A07404">
              <w:rPr>
                <w:rFonts w:ascii="Arial" w:eastAsia="Arial" w:hAnsi="Arial" w:cs="Arial"/>
                <w:color w:val="0000FF"/>
                <w:sz w:val="20"/>
                <w:szCs w:val="20"/>
              </w:rPr>
              <w:t>to implement review and update processes that are not in place.</w:t>
            </w:r>
          </w:p>
        </w:tc>
      </w:tr>
    </w:tbl>
    <w:p w14:paraId="14FF92C0" w14:textId="77777777" w:rsidR="002406E7" w:rsidRDefault="002406E7">
      <w:pPr>
        <w:spacing w:after="240"/>
        <w:ind w:right="-576" w:hanging="630"/>
        <w:rPr>
          <w:rFonts w:ascii="Arial" w:eastAsia="Arial" w:hAnsi="Arial" w:cs="Arial"/>
          <w:color w:val="000000"/>
          <w:sz w:val="20"/>
          <w:szCs w:val="20"/>
          <w:u w:val="single"/>
        </w:rPr>
      </w:pPr>
    </w:p>
    <w:p w14:paraId="2BAD9104" w14:textId="4A9A0198" w:rsidR="002406E7" w:rsidRDefault="00487239">
      <w:pPr>
        <w:spacing w:after="240"/>
        <w:ind w:left="-540" w:right="-576" w:hanging="90"/>
        <w:rPr>
          <w:rFonts w:ascii="Arial" w:eastAsia="Arial" w:hAnsi="Arial" w:cs="Arial"/>
          <w:i/>
          <w:color w:val="000000"/>
          <w:sz w:val="20"/>
          <w:szCs w:val="20"/>
        </w:rPr>
      </w:pPr>
      <w:r>
        <w:rPr>
          <w:rFonts w:ascii="Arial" w:eastAsia="Arial" w:hAnsi="Arial" w:cs="Arial"/>
          <w:i/>
          <w:color w:val="000000"/>
          <w:sz w:val="20"/>
          <w:szCs w:val="20"/>
        </w:rPr>
        <w:t>Using the worksheet below, confirm that those specific reviews and processes are in place by identifying the “how”, “who”</w:t>
      </w:r>
      <w:r w:rsidR="001C3EF4">
        <w:rPr>
          <w:rFonts w:ascii="Arial" w:eastAsia="Arial" w:hAnsi="Arial" w:cs="Arial"/>
          <w:i/>
          <w:color w:val="000000"/>
          <w:sz w:val="20"/>
          <w:szCs w:val="20"/>
        </w:rPr>
        <w:t>,</w:t>
      </w:r>
      <w:r>
        <w:rPr>
          <w:rFonts w:ascii="Arial" w:eastAsia="Arial" w:hAnsi="Arial" w:cs="Arial"/>
          <w:i/>
          <w:color w:val="000000"/>
          <w:sz w:val="20"/>
          <w:szCs w:val="20"/>
        </w:rPr>
        <w:t xml:space="preserve"> and “when’ have been established within the EnMS. </w:t>
      </w:r>
    </w:p>
    <w:p w14:paraId="3CA101F2" w14:textId="77777777" w:rsidR="002406E7" w:rsidRDefault="00487239">
      <w:pPr>
        <w:pStyle w:val="Title"/>
        <w:spacing w:after="240"/>
        <w:rPr>
          <w:rFonts w:ascii="Arial" w:eastAsia="Arial" w:hAnsi="Arial" w:cs="Arial"/>
          <w:b w:val="0"/>
        </w:rPr>
      </w:pPr>
      <w:r>
        <w:rPr>
          <w:rFonts w:ascii="Arial" w:eastAsia="Arial" w:hAnsi="Arial" w:cs="Arial"/>
          <w:b w:val="0"/>
        </w:rPr>
        <w:t>Reviews / Processes Tracking Log</w:t>
      </w:r>
    </w:p>
    <w:tbl>
      <w:tblPr>
        <w:tblStyle w:val="a0"/>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1640"/>
        <w:gridCol w:w="1632"/>
        <w:gridCol w:w="1545"/>
        <w:gridCol w:w="1608"/>
        <w:gridCol w:w="1484"/>
        <w:gridCol w:w="1531"/>
      </w:tblGrid>
      <w:tr w:rsidR="002406E7" w14:paraId="4D5BA6D7" w14:textId="77777777">
        <w:trPr>
          <w:jc w:val="center"/>
        </w:trPr>
        <w:tc>
          <w:tcPr>
            <w:tcW w:w="1446" w:type="dxa"/>
            <w:vAlign w:val="center"/>
          </w:tcPr>
          <w:p w14:paraId="07D4834C" w14:textId="77777777"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Review /Process</w:t>
            </w:r>
          </w:p>
        </w:tc>
        <w:tc>
          <w:tcPr>
            <w:tcW w:w="1640" w:type="dxa"/>
            <w:vAlign w:val="center"/>
          </w:tcPr>
          <w:p w14:paraId="7EBDC10A" w14:textId="77777777"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Impact to EnMS</w:t>
            </w:r>
          </w:p>
        </w:tc>
        <w:tc>
          <w:tcPr>
            <w:tcW w:w="1632" w:type="dxa"/>
            <w:vAlign w:val="center"/>
          </w:tcPr>
          <w:p w14:paraId="50A392F2" w14:textId="77777777"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Cause of impact</w:t>
            </w:r>
          </w:p>
        </w:tc>
        <w:tc>
          <w:tcPr>
            <w:tcW w:w="1545" w:type="dxa"/>
            <w:vAlign w:val="center"/>
          </w:tcPr>
          <w:p w14:paraId="2E492090" w14:textId="77777777"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Action taken</w:t>
            </w:r>
          </w:p>
        </w:tc>
        <w:tc>
          <w:tcPr>
            <w:tcW w:w="1608" w:type="dxa"/>
            <w:vAlign w:val="center"/>
          </w:tcPr>
          <w:p w14:paraId="4672F533" w14:textId="77777777"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Effectiveness of action taken</w:t>
            </w:r>
          </w:p>
        </w:tc>
        <w:tc>
          <w:tcPr>
            <w:tcW w:w="1484" w:type="dxa"/>
            <w:vAlign w:val="center"/>
          </w:tcPr>
          <w:p w14:paraId="43358AE8" w14:textId="77777777"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Responsible person</w:t>
            </w:r>
          </w:p>
        </w:tc>
        <w:tc>
          <w:tcPr>
            <w:tcW w:w="1531" w:type="dxa"/>
            <w:vAlign w:val="center"/>
          </w:tcPr>
          <w:p w14:paraId="781EB6E7" w14:textId="77777777"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Date corrected</w:t>
            </w:r>
          </w:p>
        </w:tc>
      </w:tr>
      <w:tr w:rsidR="002406E7" w14:paraId="6DDED1A0" w14:textId="77777777" w:rsidTr="00B43227">
        <w:trPr>
          <w:jc w:val="center"/>
        </w:trPr>
        <w:tc>
          <w:tcPr>
            <w:tcW w:w="1446" w:type="dxa"/>
          </w:tcPr>
          <w:p w14:paraId="501C67BD" w14:textId="679281D4" w:rsidR="002406E7" w:rsidRPr="00AB303C" w:rsidRDefault="00141DAC">
            <w:pPr>
              <w:rPr>
                <w:rFonts w:ascii="Arial" w:eastAsia="Arial" w:hAnsi="Arial" w:cs="Arial"/>
                <w:color w:val="EE0000"/>
                <w:sz w:val="20"/>
                <w:szCs w:val="20"/>
              </w:rPr>
            </w:pPr>
            <w:r w:rsidRPr="00141DAC">
              <w:rPr>
                <w:rFonts w:ascii="Arial" w:eastAsia="Arial" w:hAnsi="Arial" w:cs="Arial"/>
                <w:color w:val="0000FF"/>
                <w:sz w:val="20"/>
                <w:szCs w:val="20"/>
              </w:rPr>
              <w:t>Document processes that are not in place</w:t>
            </w:r>
          </w:p>
        </w:tc>
        <w:tc>
          <w:tcPr>
            <w:tcW w:w="1640" w:type="dxa"/>
          </w:tcPr>
          <w:p w14:paraId="6CC48B22" w14:textId="7B192C97" w:rsidR="002406E7" w:rsidRPr="00AB303C" w:rsidRDefault="00AB0F40">
            <w:pPr>
              <w:spacing w:before="96" w:after="96" w:line="240" w:lineRule="auto"/>
              <w:rPr>
                <w:rFonts w:ascii="Arial" w:eastAsia="Arial" w:hAnsi="Arial" w:cs="Arial"/>
                <w:color w:val="EE0000"/>
                <w:sz w:val="20"/>
                <w:szCs w:val="20"/>
              </w:rPr>
            </w:pPr>
            <w:r>
              <w:rPr>
                <w:rFonts w:ascii="Arial" w:eastAsia="Arial" w:hAnsi="Arial" w:cs="Arial"/>
                <w:color w:val="0000FF"/>
                <w:sz w:val="20"/>
                <w:szCs w:val="20"/>
              </w:rPr>
              <w:t xml:space="preserve">Missing </w:t>
            </w:r>
            <w:r w:rsidRPr="00AB0F40">
              <w:rPr>
                <w:rFonts w:ascii="Arial" w:eastAsia="Arial" w:hAnsi="Arial" w:cs="Arial"/>
                <w:color w:val="0000FF"/>
                <w:sz w:val="20"/>
                <w:szCs w:val="20"/>
              </w:rPr>
              <w:t>processes</w:t>
            </w:r>
            <w:r w:rsidR="00487239" w:rsidRPr="00AB0F40">
              <w:rPr>
                <w:rFonts w:ascii="Arial" w:eastAsia="Arial" w:hAnsi="Arial" w:cs="Arial"/>
                <w:color w:val="0000FF"/>
                <w:sz w:val="20"/>
                <w:szCs w:val="20"/>
              </w:rPr>
              <w:t xml:space="preserve"> can reduce </w:t>
            </w:r>
            <w:r>
              <w:rPr>
                <w:rFonts w:ascii="Arial" w:eastAsia="Arial" w:hAnsi="Arial" w:cs="Arial"/>
                <w:color w:val="0000FF"/>
                <w:sz w:val="20"/>
                <w:szCs w:val="20"/>
              </w:rPr>
              <w:t xml:space="preserve">the </w:t>
            </w:r>
            <w:r w:rsidR="00487239" w:rsidRPr="00AB0F40">
              <w:rPr>
                <w:rFonts w:ascii="Arial" w:eastAsia="Arial" w:hAnsi="Arial" w:cs="Arial"/>
                <w:color w:val="0000FF"/>
                <w:sz w:val="20"/>
                <w:szCs w:val="20"/>
              </w:rPr>
              <w:t xml:space="preserve">effectiveness of </w:t>
            </w:r>
            <w:r w:rsidR="002C6043">
              <w:rPr>
                <w:rFonts w:ascii="Arial" w:eastAsia="Arial" w:hAnsi="Arial" w:cs="Arial"/>
                <w:color w:val="0000FF"/>
                <w:sz w:val="20"/>
                <w:szCs w:val="20"/>
              </w:rPr>
              <w:t xml:space="preserve">our </w:t>
            </w:r>
            <w:r w:rsidR="00487239" w:rsidRPr="00AB0F40">
              <w:rPr>
                <w:rFonts w:ascii="Arial" w:eastAsia="Arial" w:hAnsi="Arial" w:cs="Arial"/>
                <w:color w:val="0000FF"/>
                <w:sz w:val="20"/>
                <w:szCs w:val="20"/>
              </w:rPr>
              <w:t>EnMS</w:t>
            </w:r>
          </w:p>
        </w:tc>
        <w:tc>
          <w:tcPr>
            <w:tcW w:w="1632" w:type="dxa"/>
          </w:tcPr>
          <w:p w14:paraId="4B1A9083" w14:textId="20AE9BFA" w:rsidR="002406E7" w:rsidRPr="00AB303C" w:rsidRDefault="00A2552D">
            <w:pPr>
              <w:spacing w:before="96" w:after="96" w:line="240" w:lineRule="auto"/>
              <w:rPr>
                <w:rFonts w:ascii="Arial" w:eastAsia="Arial" w:hAnsi="Arial" w:cs="Arial"/>
                <w:color w:val="EE0000"/>
                <w:sz w:val="20"/>
                <w:szCs w:val="20"/>
              </w:rPr>
            </w:pPr>
            <w:r>
              <w:rPr>
                <w:rFonts w:ascii="Arial" w:eastAsia="Arial" w:hAnsi="Arial" w:cs="Arial"/>
                <w:color w:val="0000FF"/>
                <w:sz w:val="20"/>
                <w:szCs w:val="20"/>
              </w:rPr>
              <w:t>S</w:t>
            </w:r>
            <w:r w:rsidR="006A6761" w:rsidRPr="006A6761">
              <w:rPr>
                <w:rFonts w:ascii="Arial" w:eastAsia="Arial" w:hAnsi="Arial" w:cs="Arial"/>
                <w:color w:val="0000FF"/>
                <w:sz w:val="20"/>
                <w:szCs w:val="20"/>
              </w:rPr>
              <w:t>taff</w:t>
            </w:r>
            <w:r>
              <w:rPr>
                <w:rFonts w:ascii="Arial" w:eastAsia="Arial" w:hAnsi="Arial" w:cs="Arial"/>
                <w:color w:val="0000FF"/>
                <w:sz w:val="20"/>
                <w:szCs w:val="20"/>
              </w:rPr>
              <w:t xml:space="preserve"> shortage.</w:t>
            </w:r>
          </w:p>
        </w:tc>
        <w:tc>
          <w:tcPr>
            <w:tcW w:w="1545" w:type="dxa"/>
          </w:tcPr>
          <w:p w14:paraId="5526C07D" w14:textId="7274749C" w:rsidR="002406E7" w:rsidRPr="00AB303C" w:rsidRDefault="00714D62">
            <w:pPr>
              <w:spacing w:before="96" w:after="96" w:line="240" w:lineRule="auto"/>
              <w:rPr>
                <w:rFonts w:ascii="Arial" w:eastAsia="Arial" w:hAnsi="Arial" w:cs="Arial"/>
                <w:color w:val="EE0000"/>
                <w:sz w:val="20"/>
                <w:szCs w:val="20"/>
              </w:rPr>
            </w:pPr>
            <w:r w:rsidRPr="00F748F1">
              <w:rPr>
                <w:rFonts w:ascii="Arial" w:eastAsia="Arial" w:hAnsi="Arial" w:cs="Arial"/>
                <w:color w:val="0000FF"/>
                <w:sz w:val="20"/>
                <w:szCs w:val="20"/>
              </w:rPr>
              <w:t>Added support from other members of the Energy Team</w:t>
            </w:r>
          </w:p>
        </w:tc>
        <w:tc>
          <w:tcPr>
            <w:tcW w:w="1608" w:type="dxa"/>
          </w:tcPr>
          <w:p w14:paraId="4AB35F84" w14:textId="64D623A3" w:rsidR="002406E7" w:rsidRPr="00AB303C" w:rsidRDefault="00911BB1">
            <w:pPr>
              <w:spacing w:before="96" w:after="96" w:line="240" w:lineRule="auto"/>
              <w:rPr>
                <w:rFonts w:ascii="Arial" w:eastAsia="Arial" w:hAnsi="Arial" w:cs="Arial"/>
                <w:color w:val="EE0000"/>
                <w:sz w:val="20"/>
                <w:szCs w:val="20"/>
              </w:rPr>
            </w:pPr>
            <w:r w:rsidRPr="00911BB1">
              <w:rPr>
                <w:rFonts w:ascii="Arial" w:eastAsia="Arial" w:hAnsi="Arial" w:cs="Arial"/>
                <w:color w:val="0000FF"/>
                <w:sz w:val="20"/>
                <w:szCs w:val="20"/>
              </w:rPr>
              <w:t xml:space="preserve">A complete set of processes is now </w:t>
            </w:r>
            <w:r w:rsidR="00003C92">
              <w:rPr>
                <w:rFonts w:ascii="Arial" w:eastAsia="Arial" w:hAnsi="Arial" w:cs="Arial"/>
                <w:color w:val="0000FF"/>
                <w:sz w:val="20"/>
                <w:szCs w:val="20"/>
              </w:rPr>
              <w:t>documented</w:t>
            </w:r>
            <w:r w:rsidR="0025042D">
              <w:rPr>
                <w:rFonts w:ascii="Arial" w:eastAsia="Arial" w:hAnsi="Arial" w:cs="Arial"/>
                <w:color w:val="0000FF"/>
                <w:sz w:val="20"/>
                <w:szCs w:val="20"/>
              </w:rPr>
              <w:t>.</w:t>
            </w:r>
            <w:r w:rsidRPr="00911BB1">
              <w:rPr>
                <w:rFonts w:ascii="Arial" w:eastAsia="Arial" w:hAnsi="Arial" w:cs="Arial"/>
                <w:color w:val="0000FF"/>
                <w:sz w:val="20"/>
                <w:szCs w:val="20"/>
              </w:rPr>
              <w:t xml:space="preserve"> </w:t>
            </w:r>
          </w:p>
        </w:tc>
        <w:tc>
          <w:tcPr>
            <w:tcW w:w="1484" w:type="dxa"/>
          </w:tcPr>
          <w:p w14:paraId="5E641834" w14:textId="77777777" w:rsidR="002406E7" w:rsidRPr="001C3EF4" w:rsidRDefault="00487239">
            <w:pPr>
              <w:spacing w:before="96" w:after="96" w:line="240" w:lineRule="auto"/>
              <w:rPr>
                <w:rFonts w:ascii="Arial" w:eastAsia="Arial" w:hAnsi="Arial" w:cs="Arial"/>
                <w:color w:val="0000FF"/>
                <w:sz w:val="20"/>
                <w:szCs w:val="20"/>
              </w:rPr>
            </w:pPr>
            <w:r w:rsidRPr="001C3EF4">
              <w:rPr>
                <w:rFonts w:ascii="Arial" w:eastAsia="Arial" w:hAnsi="Arial" w:cs="Arial"/>
                <w:color w:val="0000FF"/>
                <w:sz w:val="20"/>
                <w:szCs w:val="20"/>
              </w:rPr>
              <w:t>Energy Team Leader</w:t>
            </w:r>
          </w:p>
        </w:tc>
        <w:tc>
          <w:tcPr>
            <w:tcW w:w="1531" w:type="dxa"/>
          </w:tcPr>
          <w:p w14:paraId="41016725" w14:textId="6E6631A1" w:rsidR="002406E7" w:rsidRPr="001C3EF4" w:rsidRDefault="004F786C">
            <w:pPr>
              <w:spacing w:before="96" w:after="96" w:line="240" w:lineRule="auto"/>
              <w:rPr>
                <w:rFonts w:ascii="Arial" w:eastAsia="Arial" w:hAnsi="Arial" w:cs="Arial"/>
                <w:color w:val="0000FF"/>
                <w:sz w:val="20"/>
                <w:szCs w:val="20"/>
              </w:rPr>
            </w:pPr>
            <w:r>
              <w:rPr>
                <w:rFonts w:ascii="Arial" w:eastAsia="Arial" w:hAnsi="Arial" w:cs="Arial"/>
                <w:color w:val="0000FF"/>
                <w:sz w:val="21"/>
                <w:szCs w:val="21"/>
              </w:rPr>
              <w:t>4</w:t>
            </w:r>
            <w:r w:rsidR="00487239" w:rsidRPr="001C3EF4">
              <w:rPr>
                <w:rFonts w:ascii="Arial" w:eastAsia="Arial" w:hAnsi="Arial" w:cs="Arial"/>
                <w:color w:val="0000FF"/>
                <w:sz w:val="21"/>
                <w:szCs w:val="21"/>
              </w:rPr>
              <w:t>/1/2</w:t>
            </w:r>
            <w:r w:rsidR="001C3EF4" w:rsidRPr="001C3EF4">
              <w:rPr>
                <w:rFonts w:ascii="Arial" w:eastAsia="Arial" w:hAnsi="Arial" w:cs="Arial"/>
                <w:color w:val="0000FF"/>
                <w:sz w:val="21"/>
                <w:szCs w:val="21"/>
              </w:rPr>
              <w:t>5</w:t>
            </w:r>
          </w:p>
        </w:tc>
      </w:tr>
      <w:tr w:rsidR="002406E7" w14:paraId="5E78AA11" w14:textId="77777777" w:rsidTr="00B43227">
        <w:trPr>
          <w:jc w:val="center"/>
        </w:trPr>
        <w:tc>
          <w:tcPr>
            <w:tcW w:w="1446" w:type="dxa"/>
          </w:tcPr>
          <w:p w14:paraId="181CE981" w14:textId="57202ED9" w:rsidR="002406E7" w:rsidRPr="00AB303C" w:rsidRDefault="003564AF">
            <w:pPr>
              <w:rPr>
                <w:rFonts w:ascii="Arial" w:eastAsia="Arial" w:hAnsi="Arial" w:cs="Arial"/>
                <w:color w:val="EE0000"/>
                <w:sz w:val="20"/>
                <w:szCs w:val="20"/>
              </w:rPr>
            </w:pPr>
            <w:r>
              <w:rPr>
                <w:rFonts w:ascii="Arial" w:eastAsia="Arial" w:hAnsi="Arial" w:cs="Arial"/>
                <w:color w:val="0000FF"/>
                <w:sz w:val="20"/>
                <w:szCs w:val="20"/>
              </w:rPr>
              <w:lastRenderedPageBreak/>
              <w:t>Implement review</w:t>
            </w:r>
            <w:r w:rsidR="00A71E4D" w:rsidRPr="00A71E4D">
              <w:rPr>
                <w:rFonts w:ascii="Arial" w:eastAsia="Arial" w:hAnsi="Arial" w:cs="Arial"/>
                <w:color w:val="0000FF"/>
                <w:sz w:val="20"/>
                <w:szCs w:val="20"/>
              </w:rPr>
              <w:t xml:space="preserve"> processes</w:t>
            </w:r>
            <w:r w:rsidR="00A71E4D">
              <w:rPr>
                <w:rFonts w:ascii="Arial" w:eastAsia="Arial" w:hAnsi="Arial" w:cs="Arial"/>
                <w:color w:val="0000FF"/>
                <w:sz w:val="20"/>
                <w:szCs w:val="20"/>
              </w:rPr>
              <w:t xml:space="preserve"> </w:t>
            </w:r>
            <w:r>
              <w:rPr>
                <w:rFonts w:ascii="Arial" w:eastAsia="Arial" w:hAnsi="Arial" w:cs="Arial"/>
                <w:color w:val="0000FF"/>
                <w:sz w:val="20"/>
                <w:szCs w:val="20"/>
              </w:rPr>
              <w:t xml:space="preserve">that are </w:t>
            </w:r>
            <w:r w:rsidR="00A71E4D">
              <w:rPr>
                <w:rFonts w:ascii="Arial" w:eastAsia="Arial" w:hAnsi="Arial" w:cs="Arial"/>
                <w:color w:val="0000FF"/>
                <w:sz w:val="20"/>
                <w:szCs w:val="20"/>
              </w:rPr>
              <w:t>not in place</w:t>
            </w:r>
          </w:p>
        </w:tc>
        <w:tc>
          <w:tcPr>
            <w:tcW w:w="1640" w:type="dxa"/>
          </w:tcPr>
          <w:p w14:paraId="2836AF70" w14:textId="4E21DD75" w:rsidR="002406E7" w:rsidRPr="00AB303C" w:rsidRDefault="00487239">
            <w:pPr>
              <w:spacing w:before="96" w:after="96" w:line="240" w:lineRule="auto"/>
              <w:rPr>
                <w:rFonts w:ascii="Arial" w:eastAsia="Arial" w:hAnsi="Arial" w:cs="Arial"/>
                <w:color w:val="EE0000"/>
                <w:sz w:val="20"/>
                <w:szCs w:val="20"/>
              </w:rPr>
            </w:pPr>
            <w:r w:rsidRPr="00CC08EF">
              <w:rPr>
                <w:rFonts w:ascii="Arial" w:eastAsia="Arial" w:hAnsi="Arial" w:cs="Arial"/>
                <w:color w:val="0000FF"/>
                <w:sz w:val="20"/>
                <w:szCs w:val="20"/>
              </w:rPr>
              <w:t xml:space="preserve">Delaying </w:t>
            </w:r>
            <w:r w:rsidR="00CC08EF" w:rsidRPr="00CC08EF">
              <w:rPr>
                <w:rFonts w:ascii="Arial" w:eastAsia="Arial" w:hAnsi="Arial" w:cs="Arial"/>
                <w:color w:val="0000FF"/>
                <w:sz w:val="20"/>
                <w:szCs w:val="20"/>
              </w:rPr>
              <w:t>reviews</w:t>
            </w:r>
            <w:r w:rsidRPr="00CC08EF">
              <w:rPr>
                <w:rFonts w:ascii="Arial" w:eastAsia="Arial" w:hAnsi="Arial" w:cs="Arial"/>
                <w:color w:val="0000FF"/>
                <w:sz w:val="20"/>
                <w:szCs w:val="20"/>
              </w:rPr>
              <w:t xml:space="preserve"> can delay improvement</w:t>
            </w:r>
            <w:r w:rsidR="00277F81">
              <w:rPr>
                <w:rFonts w:ascii="Arial" w:eastAsia="Arial" w:hAnsi="Arial" w:cs="Arial"/>
                <w:color w:val="0000FF"/>
                <w:sz w:val="20"/>
                <w:szCs w:val="20"/>
              </w:rPr>
              <w:t>s</w:t>
            </w:r>
            <w:r w:rsidR="00CC08EF" w:rsidRPr="00CC08EF">
              <w:rPr>
                <w:rFonts w:ascii="Arial" w:eastAsia="Arial" w:hAnsi="Arial" w:cs="Arial"/>
                <w:color w:val="0000FF"/>
                <w:sz w:val="20"/>
                <w:szCs w:val="20"/>
              </w:rPr>
              <w:t>.</w:t>
            </w:r>
          </w:p>
        </w:tc>
        <w:tc>
          <w:tcPr>
            <w:tcW w:w="1632" w:type="dxa"/>
          </w:tcPr>
          <w:p w14:paraId="54F530A8" w14:textId="0AD89528" w:rsidR="002406E7" w:rsidRPr="00AB303C" w:rsidRDefault="00A2552D">
            <w:pPr>
              <w:spacing w:before="96" w:after="96" w:line="240" w:lineRule="auto"/>
              <w:rPr>
                <w:rFonts w:ascii="Arial" w:eastAsia="Arial" w:hAnsi="Arial" w:cs="Arial"/>
                <w:color w:val="EE0000"/>
                <w:sz w:val="20"/>
                <w:szCs w:val="20"/>
              </w:rPr>
            </w:pPr>
            <w:r>
              <w:rPr>
                <w:rFonts w:ascii="Arial" w:eastAsia="Arial" w:hAnsi="Arial" w:cs="Arial"/>
                <w:color w:val="0000FF"/>
                <w:sz w:val="20"/>
                <w:szCs w:val="20"/>
              </w:rPr>
              <w:t>Staff shortage.</w:t>
            </w:r>
          </w:p>
        </w:tc>
        <w:tc>
          <w:tcPr>
            <w:tcW w:w="1545" w:type="dxa"/>
          </w:tcPr>
          <w:p w14:paraId="5D58761F" w14:textId="14A25CB4" w:rsidR="002406E7" w:rsidRPr="00AB303C" w:rsidRDefault="00F748F1">
            <w:pPr>
              <w:spacing w:before="96" w:after="96" w:line="240" w:lineRule="auto"/>
              <w:rPr>
                <w:rFonts w:ascii="Arial" w:eastAsia="Arial" w:hAnsi="Arial" w:cs="Arial"/>
                <w:color w:val="EE0000"/>
                <w:sz w:val="20"/>
                <w:szCs w:val="20"/>
              </w:rPr>
            </w:pPr>
            <w:r w:rsidRPr="00F748F1">
              <w:rPr>
                <w:rFonts w:ascii="Arial" w:eastAsia="Arial" w:hAnsi="Arial" w:cs="Arial"/>
                <w:color w:val="0000FF"/>
                <w:sz w:val="20"/>
                <w:szCs w:val="20"/>
              </w:rPr>
              <w:t>Added</w:t>
            </w:r>
            <w:r w:rsidR="00487239" w:rsidRPr="00F748F1">
              <w:rPr>
                <w:rFonts w:ascii="Arial" w:eastAsia="Arial" w:hAnsi="Arial" w:cs="Arial"/>
                <w:color w:val="0000FF"/>
                <w:sz w:val="20"/>
                <w:szCs w:val="20"/>
              </w:rPr>
              <w:t xml:space="preserve"> support from other members of </w:t>
            </w:r>
            <w:r w:rsidRPr="00F748F1">
              <w:rPr>
                <w:rFonts w:ascii="Arial" w:eastAsia="Arial" w:hAnsi="Arial" w:cs="Arial"/>
                <w:color w:val="0000FF"/>
                <w:sz w:val="20"/>
                <w:szCs w:val="20"/>
              </w:rPr>
              <w:t xml:space="preserve">the </w:t>
            </w:r>
            <w:r w:rsidR="00487239" w:rsidRPr="00F748F1">
              <w:rPr>
                <w:rFonts w:ascii="Arial" w:eastAsia="Arial" w:hAnsi="Arial" w:cs="Arial"/>
                <w:color w:val="0000FF"/>
                <w:sz w:val="20"/>
                <w:szCs w:val="20"/>
              </w:rPr>
              <w:t>Energy Team</w:t>
            </w:r>
          </w:p>
        </w:tc>
        <w:tc>
          <w:tcPr>
            <w:tcW w:w="1608" w:type="dxa"/>
          </w:tcPr>
          <w:p w14:paraId="25B85BFB" w14:textId="7B28A248" w:rsidR="002406E7" w:rsidRPr="00AB303C" w:rsidRDefault="007A7BDC">
            <w:pPr>
              <w:spacing w:before="96" w:after="96" w:line="240" w:lineRule="auto"/>
              <w:rPr>
                <w:rFonts w:ascii="Arial" w:eastAsia="Arial" w:hAnsi="Arial" w:cs="Arial"/>
                <w:color w:val="EE0000"/>
                <w:sz w:val="20"/>
                <w:szCs w:val="20"/>
              </w:rPr>
            </w:pPr>
            <w:r>
              <w:rPr>
                <w:rFonts w:ascii="Arial" w:eastAsia="Arial" w:hAnsi="Arial" w:cs="Arial"/>
                <w:color w:val="0000FF"/>
                <w:sz w:val="20"/>
                <w:szCs w:val="20"/>
              </w:rPr>
              <w:t>Missing r</w:t>
            </w:r>
            <w:r w:rsidR="005F5E89" w:rsidRPr="005F5E89">
              <w:rPr>
                <w:rFonts w:ascii="Arial" w:eastAsia="Arial" w:hAnsi="Arial" w:cs="Arial"/>
                <w:color w:val="0000FF"/>
                <w:sz w:val="20"/>
                <w:szCs w:val="20"/>
              </w:rPr>
              <w:t>eview processes are now in place.</w:t>
            </w:r>
          </w:p>
        </w:tc>
        <w:tc>
          <w:tcPr>
            <w:tcW w:w="1484" w:type="dxa"/>
          </w:tcPr>
          <w:p w14:paraId="2CAD620F" w14:textId="77777777" w:rsidR="002406E7" w:rsidRPr="001C3EF4" w:rsidRDefault="00487239">
            <w:pPr>
              <w:spacing w:before="96" w:after="96" w:line="240" w:lineRule="auto"/>
              <w:rPr>
                <w:rFonts w:ascii="Arial" w:eastAsia="Arial" w:hAnsi="Arial" w:cs="Arial"/>
                <w:color w:val="0000FF"/>
                <w:sz w:val="20"/>
                <w:szCs w:val="20"/>
              </w:rPr>
            </w:pPr>
            <w:r w:rsidRPr="001C3EF4">
              <w:rPr>
                <w:rFonts w:ascii="Arial" w:eastAsia="Arial" w:hAnsi="Arial" w:cs="Arial"/>
                <w:color w:val="0000FF"/>
                <w:sz w:val="20"/>
                <w:szCs w:val="20"/>
              </w:rPr>
              <w:t>Energy Team Leader</w:t>
            </w:r>
          </w:p>
        </w:tc>
        <w:tc>
          <w:tcPr>
            <w:tcW w:w="1531" w:type="dxa"/>
          </w:tcPr>
          <w:p w14:paraId="1297A3EE" w14:textId="55FE200E" w:rsidR="002406E7" w:rsidRPr="001C3EF4" w:rsidRDefault="004F786C">
            <w:pPr>
              <w:spacing w:before="96" w:after="96" w:line="240" w:lineRule="auto"/>
              <w:rPr>
                <w:rFonts w:ascii="Arial" w:eastAsia="Arial" w:hAnsi="Arial" w:cs="Arial"/>
                <w:color w:val="0000FF"/>
                <w:sz w:val="20"/>
                <w:szCs w:val="20"/>
              </w:rPr>
            </w:pPr>
            <w:r>
              <w:rPr>
                <w:rFonts w:ascii="Arial" w:eastAsia="Arial" w:hAnsi="Arial" w:cs="Arial"/>
                <w:color w:val="0000FF"/>
                <w:sz w:val="21"/>
                <w:szCs w:val="21"/>
              </w:rPr>
              <w:t>4</w:t>
            </w:r>
            <w:r w:rsidR="00487239" w:rsidRPr="001C3EF4">
              <w:rPr>
                <w:rFonts w:ascii="Arial" w:eastAsia="Arial" w:hAnsi="Arial" w:cs="Arial"/>
                <w:color w:val="0000FF"/>
                <w:sz w:val="21"/>
                <w:szCs w:val="21"/>
              </w:rPr>
              <w:t>/</w:t>
            </w:r>
            <w:r>
              <w:rPr>
                <w:rFonts w:ascii="Arial" w:eastAsia="Arial" w:hAnsi="Arial" w:cs="Arial"/>
                <w:color w:val="0000FF"/>
                <w:sz w:val="21"/>
                <w:szCs w:val="21"/>
              </w:rPr>
              <w:t>3</w:t>
            </w:r>
            <w:r w:rsidR="00487239" w:rsidRPr="001C3EF4">
              <w:rPr>
                <w:rFonts w:ascii="Arial" w:eastAsia="Arial" w:hAnsi="Arial" w:cs="Arial"/>
                <w:color w:val="0000FF"/>
                <w:sz w:val="21"/>
                <w:szCs w:val="21"/>
              </w:rPr>
              <w:t>/2</w:t>
            </w:r>
            <w:r w:rsidR="001C3EF4" w:rsidRPr="001C3EF4">
              <w:rPr>
                <w:rFonts w:ascii="Arial" w:eastAsia="Arial" w:hAnsi="Arial" w:cs="Arial"/>
                <w:color w:val="0000FF"/>
                <w:sz w:val="21"/>
                <w:szCs w:val="21"/>
              </w:rPr>
              <w:t>5</w:t>
            </w:r>
          </w:p>
        </w:tc>
      </w:tr>
      <w:tr w:rsidR="002406E7" w14:paraId="43501259" w14:textId="77777777">
        <w:trPr>
          <w:jc w:val="center"/>
        </w:trPr>
        <w:tc>
          <w:tcPr>
            <w:tcW w:w="1446" w:type="dxa"/>
            <w:vAlign w:val="center"/>
          </w:tcPr>
          <w:p w14:paraId="56212863" w14:textId="77777777" w:rsidR="002406E7" w:rsidRDefault="00487239">
            <w:pPr>
              <w:rPr>
                <w:rFonts w:ascii="Arial" w:eastAsia="Arial" w:hAnsi="Arial" w:cs="Arial"/>
                <w:color w:val="000000"/>
                <w:sz w:val="20"/>
                <w:szCs w:val="20"/>
              </w:rPr>
            </w:pPr>
            <w:r>
              <w:rPr>
                <w:color w:val="808080"/>
              </w:rPr>
              <w:t>Click here to enter text.</w:t>
            </w:r>
          </w:p>
        </w:tc>
        <w:tc>
          <w:tcPr>
            <w:tcW w:w="1640" w:type="dxa"/>
            <w:vAlign w:val="center"/>
          </w:tcPr>
          <w:p w14:paraId="5117527A" w14:textId="77777777" w:rsidR="002406E7" w:rsidRDefault="00487239">
            <w:pPr>
              <w:spacing w:before="96" w:after="96" w:line="240" w:lineRule="auto"/>
              <w:rPr>
                <w:rFonts w:ascii="Arial" w:eastAsia="Arial" w:hAnsi="Arial" w:cs="Arial"/>
                <w:sz w:val="20"/>
                <w:szCs w:val="20"/>
              </w:rPr>
            </w:pPr>
            <w:r>
              <w:rPr>
                <w:color w:val="808080"/>
              </w:rPr>
              <w:t>Click here to enter text.</w:t>
            </w:r>
          </w:p>
        </w:tc>
        <w:tc>
          <w:tcPr>
            <w:tcW w:w="1632" w:type="dxa"/>
            <w:vAlign w:val="center"/>
          </w:tcPr>
          <w:p w14:paraId="06C3FD79" w14:textId="77777777" w:rsidR="002406E7" w:rsidRDefault="00487239">
            <w:pPr>
              <w:spacing w:before="96" w:after="96" w:line="240" w:lineRule="auto"/>
              <w:rPr>
                <w:rFonts w:ascii="Arial" w:eastAsia="Arial" w:hAnsi="Arial" w:cs="Arial"/>
                <w:sz w:val="20"/>
                <w:szCs w:val="20"/>
              </w:rPr>
            </w:pPr>
            <w:r>
              <w:rPr>
                <w:color w:val="808080"/>
              </w:rPr>
              <w:t>Click here to enter text.</w:t>
            </w:r>
          </w:p>
        </w:tc>
        <w:tc>
          <w:tcPr>
            <w:tcW w:w="1545" w:type="dxa"/>
            <w:vAlign w:val="center"/>
          </w:tcPr>
          <w:p w14:paraId="27DFB4B2" w14:textId="77777777" w:rsidR="002406E7" w:rsidRDefault="00487239">
            <w:pPr>
              <w:spacing w:before="96" w:after="96" w:line="240" w:lineRule="auto"/>
              <w:rPr>
                <w:rFonts w:ascii="Arial" w:eastAsia="Arial" w:hAnsi="Arial" w:cs="Arial"/>
                <w:sz w:val="20"/>
                <w:szCs w:val="20"/>
              </w:rPr>
            </w:pPr>
            <w:r>
              <w:rPr>
                <w:color w:val="808080"/>
              </w:rPr>
              <w:t>Click here to enter text.</w:t>
            </w:r>
          </w:p>
        </w:tc>
        <w:tc>
          <w:tcPr>
            <w:tcW w:w="1608" w:type="dxa"/>
            <w:vAlign w:val="center"/>
          </w:tcPr>
          <w:p w14:paraId="4C23CACF" w14:textId="77777777" w:rsidR="002406E7" w:rsidRDefault="00487239">
            <w:pPr>
              <w:spacing w:before="96" w:after="96" w:line="240" w:lineRule="auto"/>
              <w:rPr>
                <w:rFonts w:ascii="Arial" w:eastAsia="Arial" w:hAnsi="Arial" w:cs="Arial"/>
                <w:sz w:val="20"/>
                <w:szCs w:val="20"/>
              </w:rPr>
            </w:pPr>
            <w:r>
              <w:rPr>
                <w:color w:val="808080"/>
              </w:rPr>
              <w:t>Click here to enter text.</w:t>
            </w:r>
          </w:p>
        </w:tc>
        <w:tc>
          <w:tcPr>
            <w:tcW w:w="1484" w:type="dxa"/>
            <w:vAlign w:val="center"/>
          </w:tcPr>
          <w:p w14:paraId="14283F3E" w14:textId="77777777" w:rsidR="002406E7" w:rsidRDefault="00487239">
            <w:pPr>
              <w:spacing w:before="96" w:after="96" w:line="240" w:lineRule="auto"/>
              <w:rPr>
                <w:rFonts w:ascii="Arial" w:eastAsia="Arial" w:hAnsi="Arial" w:cs="Arial"/>
                <w:sz w:val="20"/>
                <w:szCs w:val="20"/>
              </w:rPr>
            </w:pPr>
            <w:r>
              <w:rPr>
                <w:color w:val="808080"/>
              </w:rPr>
              <w:t>Click here to enter text.</w:t>
            </w:r>
          </w:p>
        </w:tc>
        <w:tc>
          <w:tcPr>
            <w:tcW w:w="1531" w:type="dxa"/>
            <w:vAlign w:val="center"/>
          </w:tcPr>
          <w:p w14:paraId="670EF168" w14:textId="77777777" w:rsidR="002406E7" w:rsidRDefault="00487239">
            <w:pPr>
              <w:spacing w:before="96" w:after="96" w:line="240" w:lineRule="auto"/>
              <w:rPr>
                <w:rFonts w:ascii="Arial" w:eastAsia="Arial" w:hAnsi="Arial" w:cs="Arial"/>
                <w:color w:val="000000"/>
                <w:sz w:val="20"/>
                <w:szCs w:val="20"/>
              </w:rPr>
            </w:pPr>
            <w:r>
              <w:rPr>
                <w:color w:val="808080"/>
              </w:rPr>
              <w:t>Click here to enter a date.</w:t>
            </w:r>
          </w:p>
        </w:tc>
      </w:tr>
    </w:tbl>
    <w:p w14:paraId="5D527856" w14:textId="77777777" w:rsidR="00B43227" w:rsidRDefault="00B43227" w:rsidP="00B43227">
      <w:pPr>
        <w:pBdr>
          <w:top w:val="nil"/>
          <w:left w:val="nil"/>
          <w:bottom w:val="nil"/>
          <w:right w:val="nil"/>
          <w:between w:val="nil"/>
        </w:pBdr>
        <w:spacing w:after="120" w:line="240" w:lineRule="auto"/>
        <w:ind w:right="-576"/>
        <w:rPr>
          <w:rFonts w:ascii="Arial" w:eastAsia="Arial" w:hAnsi="Arial" w:cs="Arial"/>
          <w:color w:val="000000"/>
          <w:sz w:val="20"/>
          <w:szCs w:val="20"/>
          <w:u w:val="single"/>
        </w:rPr>
      </w:pPr>
    </w:p>
    <w:p w14:paraId="3FDF55C2" w14:textId="77777777"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Confirm that the needed connections between the processes of the EnMS and how the organization manages change are present.</w:t>
      </w: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701"/>
        <w:gridCol w:w="4500"/>
      </w:tblGrid>
      <w:tr w:rsidR="002406E7" w14:paraId="01B189E9" w14:textId="77777777">
        <w:trPr>
          <w:trHeight w:val="179"/>
        </w:trPr>
        <w:tc>
          <w:tcPr>
            <w:tcW w:w="509" w:type="dxa"/>
            <w:vAlign w:val="center"/>
          </w:tcPr>
          <w:p w14:paraId="75E9B722" w14:textId="77777777"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01" w:type="dxa"/>
            <w:vAlign w:val="center"/>
          </w:tcPr>
          <w:p w14:paraId="22239461" w14:textId="77777777"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 xml:space="preserve">Top management ensures processes are in place to determine and address major changes affecting the EnMS and energy performance. </w:t>
            </w:r>
          </w:p>
        </w:tc>
        <w:tc>
          <w:tcPr>
            <w:tcW w:w="4500" w:type="dxa"/>
            <w:vAlign w:val="center"/>
          </w:tcPr>
          <w:p w14:paraId="4A001EFC" w14:textId="400F789E" w:rsidR="002406E7" w:rsidRPr="001C2918" w:rsidRDefault="00886A67">
            <w:pPr>
              <w:spacing w:before="96" w:after="96" w:line="240" w:lineRule="auto"/>
              <w:rPr>
                <w:rFonts w:ascii="Arial" w:eastAsia="Arial" w:hAnsi="Arial" w:cs="Arial"/>
                <w:color w:val="0000FF"/>
                <w:sz w:val="20"/>
                <w:szCs w:val="20"/>
              </w:rPr>
            </w:pPr>
            <w:r w:rsidRPr="001C2918">
              <w:rPr>
                <w:rFonts w:ascii="Arial" w:eastAsia="Arial" w:hAnsi="Arial" w:cs="Arial"/>
                <w:color w:val="0000FF"/>
                <w:sz w:val="20"/>
                <w:szCs w:val="20"/>
              </w:rPr>
              <w:t xml:space="preserve">Confirmed during the </w:t>
            </w:r>
            <w:r w:rsidR="00F650DA">
              <w:rPr>
                <w:rFonts w:ascii="Arial" w:eastAsia="Arial" w:hAnsi="Arial" w:cs="Arial"/>
                <w:color w:val="0000FF"/>
                <w:sz w:val="20"/>
                <w:szCs w:val="20"/>
              </w:rPr>
              <w:t>M</w:t>
            </w:r>
            <w:r w:rsidRPr="001C2918">
              <w:rPr>
                <w:rFonts w:ascii="Arial" w:eastAsia="Arial" w:hAnsi="Arial" w:cs="Arial"/>
                <w:color w:val="0000FF"/>
                <w:sz w:val="20"/>
                <w:szCs w:val="20"/>
              </w:rPr>
              <w:t xml:space="preserve">anagement </w:t>
            </w:r>
            <w:r w:rsidR="00F650DA">
              <w:rPr>
                <w:rFonts w:ascii="Arial" w:eastAsia="Arial" w:hAnsi="Arial" w:cs="Arial"/>
                <w:color w:val="0000FF"/>
                <w:sz w:val="20"/>
                <w:szCs w:val="20"/>
              </w:rPr>
              <w:t>R</w:t>
            </w:r>
            <w:r w:rsidRPr="001C2918">
              <w:rPr>
                <w:rFonts w:ascii="Arial" w:eastAsia="Arial" w:hAnsi="Arial" w:cs="Arial"/>
                <w:color w:val="0000FF"/>
                <w:sz w:val="20"/>
                <w:szCs w:val="20"/>
              </w:rPr>
              <w:t>eview.</w:t>
            </w:r>
          </w:p>
        </w:tc>
      </w:tr>
      <w:tr w:rsidR="002406E7" w14:paraId="181910ED" w14:textId="77777777">
        <w:trPr>
          <w:trHeight w:val="179"/>
        </w:trPr>
        <w:tc>
          <w:tcPr>
            <w:tcW w:w="509" w:type="dxa"/>
            <w:vAlign w:val="center"/>
          </w:tcPr>
          <w:p w14:paraId="13045363" w14:textId="77777777"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01" w:type="dxa"/>
            <w:vAlign w:val="center"/>
          </w:tcPr>
          <w:p w14:paraId="27FFC919" w14:textId="77777777"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 xml:space="preserve">We have reviewed how changes are addressed in our organization’s EnMS and have confirmed that the processes for managing changes that affect the EnMS are implemented and working properly. </w:t>
            </w:r>
          </w:p>
        </w:tc>
        <w:tc>
          <w:tcPr>
            <w:tcW w:w="4500" w:type="dxa"/>
            <w:vAlign w:val="center"/>
          </w:tcPr>
          <w:p w14:paraId="1AD27D2E" w14:textId="1E54B54A" w:rsidR="002406E7" w:rsidRPr="001C2918" w:rsidRDefault="001C2918">
            <w:pPr>
              <w:spacing w:before="96" w:after="96" w:line="240" w:lineRule="auto"/>
              <w:rPr>
                <w:rFonts w:ascii="Arial" w:eastAsia="Arial" w:hAnsi="Arial" w:cs="Arial"/>
                <w:color w:val="0000FF"/>
                <w:sz w:val="20"/>
                <w:szCs w:val="20"/>
              </w:rPr>
            </w:pPr>
            <w:r w:rsidRPr="001C2918">
              <w:rPr>
                <w:rFonts w:ascii="Arial" w:eastAsia="Arial" w:hAnsi="Arial" w:cs="Arial"/>
                <w:color w:val="0000FF"/>
                <w:sz w:val="20"/>
                <w:szCs w:val="20"/>
              </w:rPr>
              <w:t xml:space="preserve">Confirmed during the </w:t>
            </w:r>
            <w:r w:rsidR="00F650DA">
              <w:rPr>
                <w:rFonts w:ascii="Arial" w:eastAsia="Arial" w:hAnsi="Arial" w:cs="Arial"/>
                <w:color w:val="0000FF"/>
                <w:sz w:val="20"/>
                <w:szCs w:val="20"/>
              </w:rPr>
              <w:t>M</w:t>
            </w:r>
            <w:r w:rsidRPr="001C2918">
              <w:rPr>
                <w:rFonts w:ascii="Arial" w:eastAsia="Arial" w:hAnsi="Arial" w:cs="Arial"/>
                <w:color w:val="0000FF"/>
                <w:sz w:val="20"/>
                <w:szCs w:val="20"/>
              </w:rPr>
              <w:t xml:space="preserve">anagement </w:t>
            </w:r>
            <w:r w:rsidR="00F650DA">
              <w:rPr>
                <w:rFonts w:ascii="Arial" w:eastAsia="Arial" w:hAnsi="Arial" w:cs="Arial"/>
                <w:color w:val="0000FF"/>
                <w:sz w:val="20"/>
                <w:szCs w:val="20"/>
              </w:rPr>
              <w:t>R</w:t>
            </w:r>
            <w:r w:rsidRPr="001C2918">
              <w:rPr>
                <w:rFonts w:ascii="Arial" w:eastAsia="Arial" w:hAnsi="Arial" w:cs="Arial"/>
                <w:color w:val="0000FF"/>
                <w:sz w:val="20"/>
                <w:szCs w:val="20"/>
              </w:rPr>
              <w:t>eview.</w:t>
            </w:r>
          </w:p>
        </w:tc>
      </w:tr>
      <w:tr w:rsidR="002406E7" w14:paraId="0A294287" w14:textId="77777777">
        <w:trPr>
          <w:trHeight w:val="179"/>
        </w:trPr>
        <w:tc>
          <w:tcPr>
            <w:tcW w:w="509" w:type="dxa"/>
            <w:vAlign w:val="center"/>
          </w:tcPr>
          <w:p w14:paraId="14AB04F4" w14:textId="77777777"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01" w:type="dxa"/>
            <w:vAlign w:val="center"/>
          </w:tcPr>
          <w:p w14:paraId="7FE9C899" w14:textId="12794380"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 xml:space="preserve">Our organization prioritizes robust and inclusive communication processes that </w:t>
            </w:r>
            <w:r w:rsidR="001C2918">
              <w:rPr>
                <w:rFonts w:ascii="Arial" w:eastAsia="Arial" w:hAnsi="Arial" w:cs="Arial"/>
                <w:color w:val="000000"/>
                <w:sz w:val="20"/>
                <w:szCs w:val="20"/>
              </w:rPr>
              <w:t>ensure</w:t>
            </w:r>
            <w:r>
              <w:rPr>
                <w:rFonts w:ascii="Arial" w:eastAsia="Arial" w:hAnsi="Arial" w:cs="Arial"/>
                <w:color w:val="000000"/>
                <w:sz w:val="20"/>
                <w:szCs w:val="20"/>
              </w:rPr>
              <w:t xml:space="preserve"> relevant functions and personnel are informed so appropriate action can be taken.</w:t>
            </w:r>
          </w:p>
        </w:tc>
        <w:tc>
          <w:tcPr>
            <w:tcW w:w="4500" w:type="dxa"/>
            <w:vAlign w:val="center"/>
          </w:tcPr>
          <w:p w14:paraId="46C18C1E" w14:textId="60A32A42" w:rsidR="002406E7" w:rsidRPr="001C2918" w:rsidRDefault="001C2918">
            <w:pPr>
              <w:spacing w:before="96" w:after="96" w:line="240" w:lineRule="auto"/>
              <w:rPr>
                <w:rFonts w:ascii="Arial" w:eastAsia="Arial" w:hAnsi="Arial" w:cs="Arial"/>
                <w:color w:val="0000FF"/>
                <w:sz w:val="20"/>
                <w:szCs w:val="20"/>
              </w:rPr>
            </w:pPr>
            <w:r w:rsidRPr="001C2918">
              <w:rPr>
                <w:rFonts w:ascii="Arial" w:eastAsia="Arial" w:hAnsi="Arial" w:cs="Arial"/>
                <w:color w:val="0000FF"/>
                <w:sz w:val="20"/>
                <w:szCs w:val="20"/>
              </w:rPr>
              <w:t xml:space="preserve">Confirmed during the </w:t>
            </w:r>
            <w:r w:rsidR="00F650DA">
              <w:rPr>
                <w:rFonts w:ascii="Arial" w:eastAsia="Arial" w:hAnsi="Arial" w:cs="Arial"/>
                <w:color w:val="0000FF"/>
                <w:sz w:val="20"/>
                <w:szCs w:val="20"/>
              </w:rPr>
              <w:t>M</w:t>
            </w:r>
            <w:r w:rsidRPr="001C2918">
              <w:rPr>
                <w:rFonts w:ascii="Arial" w:eastAsia="Arial" w:hAnsi="Arial" w:cs="Arial"/>
                <w:color w:val="0000FF"/>
                <w:sz w:val="20"/>
                <w:szCs w:val="20"/>
              </w:rPr>
              <w:t xml:space="preserve">anagement </w:t>
            </w:r>
            <w:r w:rsidR="00F650DA">
              <w:rPr>
                <w:rFonts w:ascii="Arial" w:eastAsia="Arial" w:hAnsi="Arial" w:cs="Arial"/>
                <w:color w:val="0000FF"/>
                <w:sz w:val="20"/>
                <w:szCs w:val="20"/>
              </w:rPr>
              <w:t>R</w:t>
            </w:r>
            <w:r w:rsidRPr="001C2918">
              <w:rPr>
                <w:rFonts w:ascii="Arial" w:eastAsia="Arial" w:hAnsi="Arial" w:cs="Arial"/>
                <w:color w:val="0000FF"/>
                <w:sz w:val="20"/>
                <w:szCs w:val="20"/>
              </w:rPr>
              <w:t>eview.</w:t>
            </w:r>
          </w:p>
        </w:tc>
      </w:tr>
    </w:tbl>
    <w:p w14:paraId="6BE9F089" w14:textId="77777777" w:rsidR="002406E7" w:rsidRDefault="002406E7">
      <w:pPr>
        <w:spacing w:after="240"/>
        <w:ind w:right="-576"/>
        <w:rPr>
          <w:rFonts w:ascii="Arial" w:eastAsia="Arial" w:hAnsi="Arial" w:cs="Arial"/>
          <w:color w:val="000000"/>
          <w:sz w:val="20"/>
          <w:szCs w:val="20"/>
          <w:u w:val="single"/>
        </w:rPr>
      </w:pPr>
    </w:p>
    <w:p w14:paraId="08BD9A27" w14:textId="77777777" w:rsidR="002406E7" w:rsidRDefault="00487239">
      <w:pPr>
        <w:spacing w:after="240"/>
        <w:ind w:left="-90" w:right="-576" w:hanging="630"/>
        <w:rPr>
          <w:rFonts w:ascii="Arial" w:eastAsia="Arial" w:hAnsi="Arial" w:cs="Arial"/>
          <w:color w:val="000000"/>
          <w:sz w:val="20"/>
          <w:szCs w:val="20"/>
        </w:rPr>
      </w:pPr>
      <w:bookmarkStart w:id="1" w:name="bookmark=id.30j0zll" w:colFirst="0" w:colLast="0"/>
      <w:bookmarkEnd w:id="1"/>
      <w:r>
        <w:rPr>
          <w:rFonts w:ascii="Arial" w:eastAsia="Arial" w:hAnsi="Arial" w:cs="Arial"/>
          <w:color w:val="000000"/>
          <w:sz w:val="20"/>
          <w:szCs w:val="20"/>
        </w:rPr>
        <w:t>☒ We ensure that any change affecting the EnMS and energy performance is considered. These changes may include:</w:t>
      </w:r>
    </w:p>
    <w:p w14:paraId="6CCF90AC" w14:textId="77777777" w:rsidR="002406E7" w:rsidRDefault="00487239">
      <w:pPr>
        <w:numPr>
          <w:ilvl w:val="3"/>
          <w:numId w:val="1"/>
        </w:numPr>
        <w:pBdr>
          <w:top w:val="nil"/>
          <w:left w:val="nil"/>
          <w:bottom w:val="nil"/>
          <w:right w:val="nil"/>
          <w:between w:val="nil"/>
        </w:pBdr>
        <w:spacing w:after="0"/>
        <w:ind w:left="0" w:right="-576"/>
        <w:rPr>
          <w:rFonts w:ascii="Arial" w:eastAsia="Arial" w:hAnsi="Arial" w:cs="Arial"/>
          <w:color w:val="000000"/>
          <w:sz w:val="20"/>
          <w:szCs w:val="20"/>
        </w:rPr>
      </w:pPr>
      <w:r>
        <w:rPr>
          <w:rFonts w:ascii="Arial" w:eastAsia="Arial" w:hAnsi="Arial" w:cs="Arial"/>
          <w:color w:val="000000"/>
          <w:sz w:val="20"/>
          <w:szCs w:val="20"/>
        </w:rPr>
        <w:t>Organizational</w:t>
      </w:r>
    </w:p>
    <w:p w14:paraId="71EE13C3" w14:textId="77777777" w:rsidR="002406E7" w:rsidRDefault="00487239">
      <w:pPr>
        <w:numPr>
          <w:ilvl w:val="3"/>
          <w:numId w:val="1"/>
        </w:numPr>
        <w:pBdr>
          <w:top w:val="nil"/>
          <w:left w:val="nil"/>
          <w:bottom w:val="nil"/>
          <w:right w:val="nil"/>
          <w:between w:val="nil"/>
        </w:pBdr>
        <w:spacing w:after="0"/>
        <w:ind w:left="0" w:right="-576"/>
        <w:rPr>
          <w:rFonts w:ascii="Arial" w:eastAsia="Arial" w:hAnsi="Arial" w:cs="Arial"/>
          <w:color w:val="000000"/>
          <w:sz w:val="20"/>
          <w:szCs w:val="20"/>
        </w:rPr>
      </w:pPr>
      <w:r>
        <w:rPr>
          <w:rFonts w:ascii="Arial" w:eastAsia="Arial" w:hAnsi="Arial" w:cs="Arial"/>
          <w:color w:val="000000"/>
          <w:sz w:val="20"/>
          <w:szCs w:val="20"/>
        </w:rPr>
        <w:t>Technical</w:t>
      </w:r>
    </w:p>
    <w:p w14:paraId="557914A7" w14:textId="77777777" w:rsidR="002406E7" w:rsidRDefault="00487239">
      <w:pPr>
        <w:numPr>
          <w:ilvl w:val="3"/>
          <w:numId w:val="1"/>
        </w:numPr>
        <w:pBdr>
          <w:top w:val="nil"/>
          <w:left w:val="nil"/>
          <w:bottom w:val="nil"/>
          <w:right w:val="nil"/>
          <w:between w:val="nil"/>
        </w:pBdr>
        <w:spacing w:after="0"/>
        <w:ind w:left="0" w:right="-576"/>
        <w:rPr>
          <w:rFonts w:ascii="Arial" w:eastAsia="Arial" w:hAnsi="Arial" w:cs="Arial"/>
          <w:color w:val="000000"/>
          <w:sz w:val="20"/>
          <w:szCs w:val="20"/>
        </w:rPr>
      </w:pPr>
      <w:r>
        <w:rPr>
          <w:rFonts w:ascii="Arial" w:eastAsia="Arial" w:hAnsi="Arial" w:cs="Arial"/>
          <w:color w:val="000000"/>
          <w:sz w:val="20"/>
          <w:szCs w:val="20"/>
        </w:rPr>
        <w:t>Legal</w:t>
      </w:r>
    </w:p>
    <w:p w14:paraId="211A2B67" w14:textId="77777777" w:rsidR="002406E7" w:rsidRDefault="00487239">
      <w:pPr>
        <w:numPr>
          <w:ilvl w:val="3"/>
          <w:numId w:val="1"/>
        </w:numPr>
        <w:pBdr>
          <w:top w:val="nil"/>
          <w:left w:val="nil"/>
          <w:bottom w:val="nil"/>
          <w:right w:val="nil"/>
          <w:between w:val="nil"/>
        </w:pBdr>
        <w:spacing w:after="0"/>
        <w:ind w:left="0" w:right="-576"/>
        <w:rPr>
          <w:rFonts w:ascii="Arial" w:eastAsia="Arial" w:hAnsi="Arial" w:cs="Arial"/>
          <w:color w:val="000000"/>
          <w:sz w:val="20"/>
          <w:szCs w:val="20"/>
        </w:rPr>
      </w:pPr>
      <w:r>
        <w:rPr>
          <w:rFonts w:ascii="Arial" w:eastAsia="Arial" w:hAnsi="Arial" w:cs="Arial"/>
          <w:color w:val="000000"/>
          <w:sz w:val="20"/>
          <w:szCs w:val="20"/>
        </w:rPr>
        <w:t>Competitive</w:t>
      </w:r>
    </w:p>
    <w:p w14:paraId="03FFD501" w14:textId="77777777" w:rsidR="002406E7" w:rsidRDefault="00487239">
      <w:pPr>
        <w:numPr>
          <w:ilvl w:val="3"/>
          <w:numId w:val="1"/>
        </w:numPr>
        <w:pBdr>
          <w:top w:val="nil"/>
          <w:left w:val="nil"/>
          <w:bottom w:val="nil"/>
          <w:right w:val="nil"/>
          <w:between w:val="nil"/>
        </w:pBdr>
        <w:spacing w:after="240"/>
        <w:ind w:left="0"/>
        <w:rPr>
          <w:rFonts w:ascii="Arial" w:eastAsia="Arial" w:hAnsi="Arial" w:cs="Arial"/>
          <w:color w:val="000000"/>
          <w:sz w:val="20"/>
          <w:szCs w:val="20"/>
        </w:rPr>
      </w:pPr>
      <w:r>
        <w:rPr>
          <w:rFonts w:ascii="Arial" w:eastAsia="Arial" w:hAnsi="Arial" w:cs="Arial"/>
          <w:color w:val="000000"/>
          <w:sz w:val="20"/>
          <w:szCs w:val="20"/>
        </w:rPr>
        <w:t xml:space="preserve">Other  </w:t>
      </w:r>
      <w:r>
        <w:rPr>
          <w:color w:val="808080"/>
        </w:rPr>
        <w:t>Click here to enter text.</w:t>
      </w:r>
    </w:p>
    <w:p w14:paraId="089B3EE4" w14:textId="77777777" w:rsidR="002406E7" w:rsidRDefault="002406E7">
      <w:pPr>
        <w:spacing w:after="240"/>
        <w:ind w:right="-576"/>
        <w:rPr>
          <w:rFonts w:ascii="Arial" w:eastAsia="Arial" w:hAnsi="Arial" w:cs="Arial"/>
          <w:color w:val="000000"/>
          <w:sz w:val="20"/>
          <w:szCs w:val="20"/>
          <w:u w:val="single"/>
        </w:rPr>
      </w:pPr>
    </w:p>
    <w:p w14:paraId="46C854CB" w14:textId="77777777"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Review processes for integrating EnMS requirements into the organization’s business operations and practices.</w:t>
      </w:r>
    </w:p>
    <w:tbl>
      <w:tblPr>
        <w:tblStyle w:val="a2"/>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6750"/>
        <w:gridCol w:w="3690"/>
      </w:tblGrid>
      <w:tr w:rsidR="002406E7" w14:paraId="0C7B44C1" w14:textId="77777777">
        <w:tc>
          <w:tcPr>
            <w:tcW w:w="10890" w:type="dxa"/>
            <w:gridSpan w:val="3"/>
            <w:tcBorders>
              <w:top w:val="single" w:sz="4" w:space="0" w:color="000000"/>
              <w:left w:val="single" w:sz="4" w:space="0" w:color="000000"/>
              <w:bottom w:val="single" w:sz="4" w:space="0" w:color="000000"/>
              <w:right w:val="single" w:sz="4" w:space="0" w:color="000000"/>
            </w:tcBorders>
          </w:tcPr>
          <w:p w14:paraId="0E69D0C8" w14:textId="77777777" w:rsidR="002406E7" w:rsidRDefault="00487239">
            <w:pPr>
              <w:spacing w:before="80" w:after="80" w:line="240" w:lineRule="auto"/>
              <w:rPr>
                <w:rFonts w:ascii="Arial" w:eastAsia="Arial" w:hAnsi="Arial" w:cs="Arial"/>
                <w:sz w:val="20"/>
                <w:szCs w:val="20"/>
              </w:rPr>
            </w:pPr>
            <w:r>
              <w:rPr>
                <w:rFonts w:ascii="Arial" w:eastAsia="Arial" w:hAnsi="Arial" w:cs="Arial"/>
                <w:color w:val="212529"/>
                <w:sz w:val="20"/>
                <w:szCs w:val="20"/>
                <w:highlight w:val="white"/>
              </w:rPr>
              <w:t>We have reviewed and confirmed that processes for considering and accomplishing integration are established within our EnMS. We have addressed this in the following ways:</w:t>
            </w:r>
          </w:p>
        </w:tc>
      </w:tr>
      <w:tr w:rsidR="002406E7" w14:paraId="25A2D3E4" w14:textId="77777777" w:rsidTr="00B43227">
        <w:tc>
          <w:tcPr>
            <w:tcW w:w="450" w:type="dxa"/>
            <w:tcBorders>
              <w:top w:val="single" w:sz="4" w:space="0" w:color="000000"/>
            </w:tcBorders>
            <w:vAlign w:val="center"/>
          </w:tcPr>
          <w:p w14:paraId="70094726" w14:textId="77777777" w:rsidR="002406E7" w:rsidRDefault="00487239">
            <w:pPr>
              <w:spacing w:before="80" w:after="80" w:line="240" w:lineRule="auto"/>
              <w:jc w:val="center"/>
              <w:rPr>
                <w:rFonts w:ascii="Arial" w:eastAsia="Arial" w:hAnsi="Arial" w:cs="Arial"/>
                <w:sz w:val="20"/>
                <w:szCs w:val="20"/>
              </w:rPr>
            </w:pPr>
            <w:bookmarkStart w:id="2" w:name="bookmark=id.1fob9te" w:colFirst="0" w:colLast="0"/>
            <w:bookmarkEnd w:id="2"/>
            <w:r>
              <w:rPr>
                <w:rFonts w:ascii="Arial" w:eastAsia="Arial" w:hAnsi="Arial" w:cs="Arial"/>
                <w:sz w:val="20"/>
                <w:szCs w:val="20"/>
              </w:rPr>
              <w:t>☒</w:t>
            </w:r>
          </w:p>
        </w:tc>
        <w:tc>
          <w:tcPr>
            <w:tcW w:w="6750" w:type="dxa"/>
            <w:tcBorders>
              <w:top w:val="single" w:sz="4" w:space="0" w:color="000000"/>
            </w:tcBorders>
          </w:tcPr>
          <w:p w14:paraId="2EFB6EFF" w14:textId="77777777"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During our management review process, decisions related to continual improvement, including opportunities to improve integration with business processes, are among the specified outputs. </w:t>
            </w:r>
          </w:p>
        </w:tc>
        <w:tc>
          <w:tcPr>
            <w:tcW w:w="3690" w:type="dxa"/>
          </w:tcPr>
          <w:p w14:paraId="7EDDFF94" w14:textId="6B826FC9" w:rsidR="002406E7" w:rsidRPr="00AB303C" w:rsidRDefault="00487239">
            <w:pPr>
              <w:spacing w:before="96" w:after="96" w:line="240" w:lineRule="auto"/>
              <w:rPr>
                <w:rFonts w:ascii="Arial" w:eastAsia="Arial" w:hAnsi="Arial" w:cs="Arial"/>
                <w:color w:val="EE0000"/>
                <w:sz w:val="20"/>
                <w:szCs w:val="20"/>
              </w:rPr>
            </w:pPr>
            <w:r w:rsidRPr="00E33CE5">
              <w:rPr>
                <w:rFonts w:ascii="Arial" w:eastAsia="Arial" w:hAnsi="Arial" w:cs="Arial"/>
                <w:color w:val="0000FF"/>
                <w:sz w:val="20"/>
                <w:szCs w:val="20"/>
              </w:rPr>
              <w:t>Yes</w:t>
            </w:r>
            <w:r w:rsidR="00DD687A">
              <w:rPr>
                <w:rFonts w:ascii="Arial" w:eastAsia="Arial" w:hAnsi="Arial" w:cs="Arial"/>
                <w:color w:val="0000FF"/>
                <w:sz w:val="20"/>
                <w:szCs w:val="20"/>
              </w:rPr>
              <w:t xml:space="preserve">, </w:t>
            </w:r>
            <w:r w:rsidR="008953AA">
              <w:rPr>
                <w:rFonts w:ascii="Arial" w:eastAsia="Arial" w:hAnsi="Arial" w:cs="Arial"/>
                <w:color w:val="0000FF"/>
                <w:sz w:val="20"/>
                <w:szCs w:val="20"/>
              </w:rPr>
              <w:t xml:space="preserve">decisions related to </w:t>
            </w:r>
            <w:r w:rsidR="00DD687A">
              <w:rPr>
                <w:rFonts w:ascii="Arial" w:eastAsia="Arial" w:hAnsi="Arial" w:cs="Arial"/>
                <w:color w:val="0000FF"/>
                <w:sz w:val="20"/>
                <w:szCs w:val="20"/>
              </w:rPr>
              <w:t>c</w:t>
            </w:r>
            <w:r w:rsidR="00736BB5">
              <w:rPr>
                <w:rFonts w:ascii="Arial" w:eastAsia="Arial" w:hAnsi="Arial" w:cs="Arial"/>
                <w:color w:val="0000FF"/>
                <w:sz w:val="20"/>
                <w:szCs w:val="20"/>
              </w:rPr>
              <w:t xml:space="preserve">ontinual improvement </w:t>
            </w:r>
            <w:r w:rsidR="008953AA">
              <w:rPr>
                <w:rFonts w:ascii="Arial" w:eastAsia="Arial" w:hAnsi="Arial" w:cs="Arial"/>
                <w:color w:val="0000FF"/>
                <w:sz w:val="20"/>
                <w:szCs w:val="20"/>
              </w:rPr>
              <w:t>are</w:t>
            </w:r>
            <w:r w:rsidR="00736BB5">
              <w:rPr>
                <w:rFonts w:ascii="Arial" w:eastAsia="Arial" w:hAnsi="Arial" w:cs="Arial"/>
                <w:color w:val="0000FF"/>
                <w:sz w:val="20"/>
                <w:szCs w:val="20"/>
              </w:rPr>
              <w:t xml:space="preserve"> </w:t>
            </w:r>
            <w:r w:rsidR="0044561B">
              <w:rPr>
                <w:rFonts w:ascii="Arial" w:eastAsia="Arial" w:hAnsi="Arial" w:cs="Arial"/>
                <w:color w:val="0000FF"/>
                <w:sz w:val="20"/>
                <w:szCs w:val="20"/>
              </w:rPr>
              <w:t>one of the specific outputs of the management review process</w:t>
            </w:r>
            <w:r w:rsidR="00736BB5">
              <w:rPr>
                <w:rFonts w:ascii="Arial" w:eastAsia="Arial" w:hAnsi="Arial" w:cs="Arial"/>
                <w:color w:val="0000FF"/>
                <w:sz w:val="20"/>
                <w:szCs w:val="20"/>
              </w:rPr>
              <w:t>.</w:t>
            </w:r>
          </w:p>
        </w:tc>
      </w:tr>
      <w:tr w:rsidR="002406E7" w14:paraId="4073E0B4" w14:textId="77777777" w:rsidTr="00B43227">
        <w:tc>
          <w:tcPr>
            <w:tcW w:w="450" w:type="dxa"/>
            <w:vAlign w:val="center"/>
          </w:tcPr>
          <w:p w14:paraId="72A7A6DE" w14:textId="77777777"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6750" w:type="dxa"/>
          </w:tcPr>
          <w:p w14:paraId="24B99912" w14:textId="2F8F6320" w:rsidR="002406E7" w:rsidRDefault="00487239">
            <w:pPr>
              <w:spacing w:before="80" w:after="80" w:line="240" w:lineRule="auto"/>
              <w:rPr>
                <w:rFonts w:ascii="Arial" w:eastAsia="Arial" w:hAnsi="Arial" w:cs="Arial"/>
                <w:sz w:val="20"/>
                <w:szCs w:val="20"/>
                <w:highlight w:val="white"/>
              </w:rPr>
            </w:pPr>
            <w:r>
              <w:rPr>
                <w:rFonts w:ascii="Arial" w:eastAsia="Arial" w:hAnsi="Arial" w:cs="Arial"/>
                <w:sz w:val="20"/>
                <w:szCs w:val="20"/>
                <w:highlight w:val="white"/>
              </w:rPr>
              <w:t xml:space="preserve">Our organization sets plans for how to implement and integrate actions in the EnMS and energy performance processes. We do this by integrating actions into objectives, energy targets, action plans, communication </w:t>
            </w:r>
            <w:r>
              <w:rPr>
                <w:rFonts w:ascii="Arial" w:eastAsia="Arial" w:hAnsi="Arial" w:cs="Arial"/>
                <w:sz w:val="20"/>
                <w:szCs w:val="20"/>
                <w:highlight w:val="white"/>
              </w:rPr>
              <w:lastRenderedPageBreak/>
              <w:t>processes, operational controls, design plans, monitoring</w:t>
            </w:r>
            <w:r w:rsidR="00300C42">
              <w:rPr>
                <w:rFonts w:ascii="Arial" w:eastAsia="Arial" w:hAnsi="Arial" w:cs="Arial"/>
                <w:sz w:val="20"/>
                <w:szCs w:val="20"/>
                <w:highlight w:val="white"/>
              </w:rPr>
              <w:t>,</w:t>
            </w:r>
            <w:r>
              <w:rPr>
                <w:rFonts w:ascii="Arial" w:eastAsia="Arial" w:hAnsi="Arial" w:cs="Arial"/>
                <w:sz w:val="20"/>
                <w:szCs w:val="20"/>
                <w:highlight w:val="white"/>
              </w:rPr>
              <w:t xml:space="preserve"> and measurement activities.</w:t>
            </w:r>
          </w:p>
        </w:tc>
        <w:tc>
          <w:tcPr>
            <w:tcW w:w="3690" w:type="dxa"/>
          </w:tcPr>
          <w:p w14:paraId="7F321C48" w14:textId="4D0F4C54" w:rsidR="002406E7" w:rsidRPr="00AB303C" w:rsidRDefault="00300C42">
            <w:pPr>
              <w:spacing w:before="96" w:after="96" w:line="240" w:lineRule="auto"/>
              <w:rPr>
                <w:rFonts w:ascii="Arial" w:eastAsia="Arial" w:hAnsi="Arial" w:cs="Arial"/>
                <w:color w:val="EE0000"/>
                <w:sz w:val="20"/>
                <w:szCs w:val="20"/>
              </w:rPr>
            </w:pPr>
            <w:r w:rsidRPr="001D4349">
              <w:rPr>
                <w:rFonts w:ascii="Arial" w:eastAsia="Arial" w:hAnsi="Arial" w:cs="Arial"/>
                <w:color w:val="0000FF"/>
                <w:sz w:val="20"/>
                <w:szCs w:val="20"/>
              </w:rPr>
              <w:lastRenderedPageBreak/>
              <w:t>Yes</w:t>
            </w:r>
            <w:r w:rsidR="001E005C" w:rsidRPr="001D4349">
              <w:rPr>
                <w:rFonts w:ascii="Arial" w:eastAsia="Arial" w:hAnsi="Arial" w:cs="Arial"/>
                <w:color w:val="0000FF"/>
                <w:sz w:val="20"/>
                <w:szCs w:val="20"/>
              </w:rPr>
              <w:t>, we have found th</w:t>
            </w:r>
            <w:r w:rsidR="00A45BE3">
              <w:rPr>
                <w:rFonts w:ascii="Arial" w:eastAsia="Arial" w:hAnsi="Arial" w:cs="Arial"/>
                <w:color w:val="0000FF"/>
                <w:sz w:val="20"/>
                <w:szCs w:val="20"/>
              </w:rPr>
              <w:t>ese plans</w:t>
            </w:r>
            <w:r w:rsidR="001E005C" w:rsidRPr="001D4349">
              <w:rPr>
                <w:rFonts w:ascii="Arial" w:eastAsia="Arial" w:hAnsi="Arial" w:cs="Arial"/>
                <w:color w:val="0000FF"/>
                <w:sz w:val="20"/>
                <w:szCs w:val="20"/>
              </w:rPr>
              <w:t xml:space="preserve"> effective.</w:t>
            </w:r>
          </w:p>
        </w:tc>
      </w:tr>
      <w:tr w:rsidR="002406E7" w14:paraId="0BA4F294" w14:textId="77777777" w:rsidTr="00B43227">
        <w:tc>
          <w:tcPr>
            <w:tcW w:w="450" w:type="dxa"/>
            <w:vAlign w:val="center"/>
          </w:tcPr>
          <w:p w14:paraId="38803E9F" w14:textId="77777777"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6750" w:type="dxa"/>
          </w:tcPr>
          <w:p w14:paraId="2AEF1C73" w14:textId="5DCF9DEE" w:rsidR="002406E7" w:rsidRDefault="00487239">
            <w:pPr>
              <w:spacing w:before="80" w:after="80" w:line="240" w:lineRule="auto"/>
              <w:rPr>
                <w:rFonts w:ascii="Arial" w:eastAsia="Arial" w:hAnsi="Arial" w:cs="Arial"/>
                <w:sz w:val="20"/>
                <w:szCs w:val="20"/>
                <w:highlight w:val="white"/>
              </w:rPr>
            </w:pPr>
            <w:r>
              <w:rPr>
                <w:rFonts w:ascii="Arial" w:eastAsia="Arial" w:hAnsi="Arial" w:cs="Arial"/>
                <w:sz w:val="20"/>
                <w:szCs w:val="20"/>
                <w:highlight w:val="white"/>
              </w:rPr>
              <w:t xml:space="preserve">We have </w:t>
            </w:r>
            <w:r w:rsidR="0038111A">
              <w:rPr>
                <w:rFonts w:ascii="Arial" w:eastAsia="Arial" w:hAnsi="Arial" w:cs="Arial"/>
                <w:sz w:val="20"/>
                <w:szCs w:val="20"/>
                <w:highlight w:val="white"/>
              </w:rPr>
              <w:t>considered</w:t>
            </w:r>
            <w:r>
              <w:rPr>
                <w:rFonts w:ascii="Arial" w:eastAsia="Arial" w:hAnsi="Arial" w:cs="Arial"/>
                <w:sz w:val="20"/>
                <w:szCs w:val="20"/>
                <w:highlight w:val="white"/>
              </w:rPr>
              <w:t xml:space="preserve"> how our actions to achieve objectives and energy targets can be integrated into the organization’s business processes. Examples of this include integrating actions with strategic planning </w:t>
            </w:r>
            <w:r w:rsidR="007E5E5C">
              <w:rPr>
                <w:rFonts w:ascii="Arial" w:eastAsia="Arial" w:hAnsi="Arial" w:cs="Arial"/>
                <w:sz w:val="20"/>
                <w:szCs w:val="20"/>
                <w:highlight w:val="white"/>
              </w:rPr>
              <w:t xml:space="preserve">and budgeting processes, competency-based training requirements, procurement activities, and the </w:t>
            </w:r>
            <w:r>
              <w:rPr>
                <w:rFonts w:ascii="Arial" w:eastAsia="Arial" w:hAnsi="Arial" w:cs="Arial"/>
                <w:sz w:val="20"/>
                <w:szCs w:val="20"/>
                <w:highlight w:val="white"/>
              </w:rPr>
              <w:t>development of documented information.</w:t>
            </w:r>
          </w:p>
        </w:tc>
        <w:tc>
          <w:tcPr>
            <w:tcW w:w="3690" w:type="dxa"/>
          </w:tcPr>
          <w:p w14:paraId="32233494" w14:textId="4E15B380" w:rsidR="002406E7" w:rsidRDefault="00487239">
            <w:pPr>
              <w:spacing w:before="96" w:after="96" w:line="240" w:lineRule="auto"/>
              <w:rPr>
                <w:rFonts w:ascii="Arial" w:eastAsia="Arial" w:hAnsi="Arial" w:cs="Arial"/>
                <w:color w:val="0000FF"/>
                <w:sz w:val="20"/>
                <w:szCs w:val="20"/>
              </w:rPr>
            </w:pPr>
            <w:r w:rsidRPr="0087551B">
              <w:rPr>
                <w:rFonts w:ascii="Arial" w:eastAsia="Arial" w:hAnsi="Arial" w:cs="Arial"/>
                <w:color w:val="0000FF"/>
                <w:sz w:val="20"/>
                <w:szCs w:val="20"/>
              </w:rPr>
              <w:t>Yes</w:t>
            </w:r>
            <w:r w:rsidR="004E418A">
              <w:rPr>
                <w:rFonts w:ascii="Arial" w:eastAsia="Arial" w:hAnsi="Arial" w:cs="Arial"/>
                <w:color w:val="0000FF"/>
                <w:sz w:val="20"/>
                <w:szCs w:val="20"/>
              </w:rPr>
              <w:t>, w</w:t>
            </w:r>
            <w:r w:rsidRPr="0087551B">
              <w:rPr>
                <w:rFonts w:ascii="Arial" w:eastAsia="Arial" w:hAnsi="Arial" w:cs="Arial"/>
                <w:color w:val="0000FF"/>
                <w:sz w:val="20"/>
                <w:szCs w:val="20"/>
              </w:rPr>
              <w:t xml:space="preserve">e have integrated our EnMS with our </w:t>
            </w:r>
            <w:r w:rsidR="0087551B" w:rsidRPr="0087551B">
              <w:rPr>
                <w:rFonts w:ascii="Arial" w:eastAsia="Arial" w:hAnsi="Arial" w:cs="Arial"/>
                <w:color w:val="0000FF"/>
                <w:sz w:val="20"/>
                <w:szCs w:val="20"/>
              </w:rPr>
              <w:t>data center</w:t>
            </w:r>
            <w:r w:rsidRPr="0087551B">
              <w:rPr>
                <w:rFonts w:ascii="Arial" w:eastAsia="Arial" w:hAnsi="Arial" w:cs="Arial"/>
                <w:color w:val="0000FF"/>
                <w:sz w:val="20"/>
                <w:szCs w:val="20"/>
              </w:rPr>
              <w:t xml:space="preserve"> business </w:t>
            </w:r>
            <w:r w:rsidR="00B5464B">
              <w:rPr>
                <w:rFonts w:ascii="Arial" w:eastAsia="Arial" w:hAnsi="Arial" w:cs="Arial"/>
                <w:color w:val="0000FF"/>
                <w:sz w:val="20"/>
                <w:szCs w:val="20"/>
              </w:rPr>
              <w:t>processes</w:t>
            </w:r>
            <w:r w:rsidR="0087551B" w:rsidRPr="0087551B">
              <w:rPr>
                <w:rFonts w:ascii="Arial" w:eastAsia="Arial" w:hAnsi="Arial" w:cs="Arial"/>
                <w:color w:val="0000FF"/>
                <w:sz w:val="20"/>
                <w:szCs w:val="20"/>
              </w:rPr>
              <w:t>, aligning with our</w:t>
            </w:r>
            <w:r w:rsidRPr="0087551B">
              <w:rPr>
                <w:rFonts w:ascii="Arial" w:eastAsia="Arial" w:hAnsi="Arial" w:cs="Arial"/>
                <w:color w:val="0000FF"/>
                <w:sz w:val="20"/>
                <w:szCs w:val="20"/>
              </w:rPr>
              <w:t xml:space="preserve"> corporate </w:t>
            </w:r>
            <w:r w:rsidR="00596759">
              <w:rPr>
                <w:rFonts w:ascii="Arial" w:eastAsia="Arial" w:hAnsi="Arial" w:cs="Arial"/>
                <w:color w:val="0000FF"/>
                <w:sz w:val="20"/>
                <w:szCs w:val="20"/>
              </w:rPr>
              <w:t>energy</w:t>
            </w:r>
            <w:r w:rsidRPr="0087551B">
              <w:rPr>
                <w:rFonts w:ascii="Arial" w:eastAsia="Arial" w:hAnsi="Arial" w:cs="Arial"/>
                <w:color w:val="0000FF"/>
                <w:sz w:val="20"/>
                <w:szCs w:val="20"/>
              </w:rPr>
              <w:t xml:space="preserve"> objectives.          </w:t>
            </w:r>
          </w:p>
        </w:tc>
      </w:tr>
    </w:tbl>
    <w:p w14:paraId="51FABEF4" w14:textId="77777777" w:rsidR="00B43227" w:rsidRDefault="00B43227" w:rsidP="00B43227">
      <w:pPr>
        <w:pBdr>
          <w:top w:val="nil"/>
          <w:left w:val="nil"/>
          <w:bottom w:val="nil"/>
          <w:right w:val="nil"/>
          <w:between w:val="nil"/>
        </w:pBdr>
        <w:spacing w:after="120" w:line="240" w:lineRule="auto"/>
        <w:ind w:right="-576"/>
        <w:rPr>
          <w:rFonts w:ascii="Arial" w:eastAsia="Arial" w:hAnsi="Arial" w:cs="Arial"/>
          <w:color w:val="000000"/>
          <w:sz w:val="20"/>
          <w:szCs w:val="20"/>
          <w:u w:val="single"/>
        </w:rPr>
      </w:pPr>
    </w:p>
    <w:p w14:paraId="1B7C7068" w14:textId="77777777"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Confirm that top management promotes continual improvement as part of organizational culture and meets and demonstrates its responsibilities.</w:t>
      </w:r>
    </w:p>
    <w:tbl>
      <w:tblPr>
        <w:tblStyle w:val="a3"/>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6750"/>
        <w:gridCol w:w="3690"/>
      </w:tblGrid>
      <w:tr w:rsidR="002406E7" w14:paraId="706CC8BF" w14:textId="77777777" w:rsidTr="00B43227">
        <w:tc>
          <w:tcPr>
            <w:tcW w:w="450" w:type="dxa"/>
            <w:tcBorders>
              <w:top w:val="single" w:sz="4" w:space="0" w:color="000000"/>
            </w:tcBorders>
            <w:vAlign w:val="center"/>
          </w:tcPr>
          <w:p w14:paraId="0FF1107D" w14:textId="77777777"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6750" w:type="dxa"/>
            <w:tcBorders>
              <w:top w:val="single" w:sz="4" w:space="0" w:color="000000"/>
            </w:tcBorders>
          </w:tcPr>
          <w:p w14:paraId="2E12428F" w14:textId="77777777"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Top management demonstrates its commitment to continual improvement of energy performance and the effectiveness of the EnMS through the management review process and by meeting all responsibilities identified in the Management Commitment task guidance.</w:t>
            </w:r>
          </w:p>
        </w:tc>
        <w:tc>
          <w:tcPr>
            <w:tcW w:w="3690" w:type="dxa"/>
          </w:tcPr>
          <w:p w14:paraId="0D9035CE" w14:textId="7205A690" w:rsidR="002406E7" w:rsidRPr="0095040F" w:rsidRDefault="00487239">
            <w:pPr>
              <w:spacing w:before="96" w:after="96" w:line="240" w:lineRule="auto"/>
              <w:rPr>
                <w:rFonts w:ascii="Arial" w:eastAsia="Arial" w:hAnsi="Arial" w:cs="Arial"/>
                <w:color w:val="0000FF"/>
                <w:sz w:val="20"/>
                <w:szCs w:val="20"/>
              </w:rPr>
            </w:pPr>
            <w:r w:rsidRPr="0095040F">
              <w:rPr>
                <w:rFonts w:ascii="Arial" w:eastAsia="Arial" w:hAnsi="Arial" w:cs="Arial"/>
                <w:color w:val="0000FF"/>
                <w:sz w:val="20"/>
                <w:szCs w:val="20"/>
              </w:rPr>
              <w:t>Yes.</w:t>
            </w:r>
            <w:r w:rsidR="0095040F">
              <w:rPr>
                <w:rFonts w:ascii="Arial" w:eastAsia="Arial" w:hAnsi="Arial" w:cs="Arial"/>
                <w:color w:val="0000FF"/>
                <w:sz w:val="20"/>
                <w:szCs w:val="20"/>
              </w:rPr>
              <w:t xml:space="preserve"> S</w:t>
            </w:r>
            <w:r w:rsidRPr="0095040F">
              <w:rPr>
                <w:rFonts w:ascii="Arial" w:eastAsia="Arial" w:hAnsi="Arial" w:cs="Arial"/>
                <w:color w:val="0000FF"/>
                <w:sz w:val="20"/>
                <w:szCs w:val="20"/>
              </w:rPr>
              <w:t xml:space="preserve">ee the </w:t>
            </w:r>
            <w:r w:rsidR="008A168B" w:rsidRPr="0095040F">
              <w:rPr>
                <w:rFonts w:ascii="Arial" w:eastAsia="Arial" w:hAnsi="Arial" w:cs="Arial"/>
                <w:color w:val="0000FF"/>
                <w:sz w:val="20"/>
                <w:szCs w:val="20"/>
              </w:rPr>
              <w:t>P</w:t>
            </w:r>
            <w:r w:rsidRPr="0095040F">
              <w:rPr>
                <w:rFonts w:ascii="Arial" w:eastAsia="Arial" w:hAnsi="Arial" w:cs="Arial"/>
                <w:color w:val="0000FF"/>
                <w:sz w:val="20"/>
                <w:szCs w:val="20"/>
              </w:rPr>
              <w:t xml:space="preserve">laybook for </w:t>
            </w:r>
            <w:r w:rsidR="008A168B" w:rsidRPr="0095040F">
              <w:rPr>
                <w:rFonts w:ascii="Arial" w:eastAsia="Arial" w:hAnsi="Arial" w:cs="Arial"/>
                <w:color w:val="0000FF"/>
                <w:sz w:val="20"/>
                <w:szCs w:val="20"/>
              </w:rPr>
              <w:t>T</w:t>
            </w:r>
            <w:r w:rsidRPr="0095040F">
              <w:rPr>
                <w:rFonts w:ascii="Arial" w:eastAsia="Arial" w:hAnsi="Arial" w:cs="Arial"/>
                <w:color w:val="0000FF"/>
                <w:sz w:val="20"/>
                <w:szCs w:val="20"/>
              </w:rPr>
              <w:t>ask 4.</w:t>
            </w:r>
          </w:p>
        </w:tc>
      </w:tr>
    </w:tbl>
    <w:p w14:paraId="185E27F9" w14:textId="77777777" w:rsidR="002406E7" w:rsidRDefault="002406E7" w:rsidP="00B43227">
      <w:pPr>
        <w:spacing w:after="120" w:line="240" w:lineRule="auto"/>
        <w:ind w:right="-576"/>
        <w:rPr>
          <w:rFonts w:ascii="Arial" w:eastAsia="Arial" w:hAnsi="Arial" w:cs="Arial"/>
          <w:sz w:val="20"/>
          <w:szCs w:val="20"/>
          <w:u w:val="single"/>
        </w:rPr>
      </w:pPr>
    </w:p>
    <w:p w14:paraId="6F30342D" w14:textId="77777777"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Ensure you have processes in place to continually improve the EnMS and energy performance.</w:t>
      </w:r>
    </w:p>
    <w:tbl>
      <w:tblPr>
        <w:tblStyle w:val="a4"/>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6750"/>
        <w:gridCol w:w="3690"/>
      </w:tblGrid>
      <w:tr w:rsidR="002406E7" w14:paraId="56E7ACA6" w14:textId="77777777" w:rsidTr="00B43227">
        <w:tc>
          <w:tcPr>
            <w:tcW w:w="450" w:type="dxa"/>
            <w:tcBorders>
              <w:top w:val="single" w:sz="4" w:space="0" w:color="000000"/>
              <w:bottom w:val="single" w:sz="4" w:space="0" w:color="000000"/>
            </w:tcBorders>
            <w:vAlign w:val="center"/>
          </w:tcPr>
          <w:p w14:paraId="274E8F72" w14:textId="77777777"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6750" w:type="dxa"/>
            <w:tcBorders>
              <w:top w:val="single" w:sz="4" w:space="0" w:color="000000"/>
              <w:bottom w:val="single" w:sz="4" w:space="0" w:color="000000"/>
            </w:tcBorders>
          </w:tcPr>
          <w:p w14:paraId="0BE1CDE0" w14:textId="2AC2B3D9"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We continually improve </w:t>
            </w:r>
            <w:r w:rsidR="00CD3F39">
              <w:rPr>
                <w:rFonts w:ascii="Arial" w:eastAsia="Arial" w:hAnsi="Arial" w:cs="Arial"/>
                <w:sz w:val="20"/>
                <w:szCs w:val="20"/>
              </w:rPr>
              <w:t>the suitability, adequacy,</w:t>
            </w:r>
            <w:r>
              <w:rPr>
                <w:rFonts w:ascii="Arial" w:eastAsia="Arial" w:hAnsi="Arial" w:cs="Arial"/>
                <w:sz w:val="20"/>
                <w:szCs w:val="20"/>
              </w:rPr>
              <w:t xml:space="preserve"> and effectiveness of the EnMS by ensuring processes are in place to capture, analyze, and evaluate results. </w:t>
            </w:r>
          </w:p>
        </w:tc>
        <w:tc>
          <w:tcPr>
            <w:tcW w:w="3690" w:type="dxa"/>
          </w:tcPr>
          <w:p w14:paraId="70A3CC76" w14:textId="44CD931C" w:rsidR="002406E7" w:rsidRDefault="00487239">
            <w:pPr>
              <w:spacing w:before="96" w:after="96" w:line="240" w:lineRule="auto"/>
              <w:rPr>
                <w:rFonts w:ascii="Arial" w:eastAsia="Arial" w:hAnsi="Arial" w:cs="Arial"/>
                <w:color w:val="000000"/>
                <w:sz w:val="20"/>
                <w:szCs w:val="20"/>
              </w:rPr>
            </w:pPr>
            <w:bookmarkStart w:id="3" w:name="_heading=h.3znysh7" w:colFirst="0" w:colLast="0"/>
            <w:bookmarkEnd w:id="3"/>
            <w:r w:rsidRPr="00266B62">
              <w:rPr>
                <w:rFonts w:ascii="Arial" w:eastAsia="Arial" w:hAnsi="Arial" w:cs="Arial"/>
                <w:color w:val="0000FF"/>
                <w:sz w:val="20"/>
                <w:szCs w:val="20"/>
              </w:rPr>
              <w:t xml:space="preserve">By </w:t>
            </w:r>
            <w:r w:rsidR="00CC7D28">
              <w:rPr>
                <w:rFonts w:ascii="Arial" w:eastAsia="Arial" w:hAnsi="Arial" w:cs="Arial"/>
                <w:color w:val="0000FF"/>
                <w:sz w:val="20"/>
                <w:szCs w:val="20"/>
              </w:rPr>
              <w:t xml:space="preserve">utilizing the 50001 Ready </w:t>
            </w:r>
            <w:r w:rsidR="008D59FA">
              <w:rPr>
                <w:rFonts w:ascii="Arial" w:eastAsia="Arial" w:hAnsi="Arial" w:cs="Arial"/>
                <w:color w:val="0000FF"/>
                <w:sz w:val="20"/>
                <w:szCs w:val="20"/>
              </w:rPr>
              <w:t xml:space="preserve">framework and </w:t>
            </w:r>
            <w:r w:rsidR="00AE5B8D">
              <w:rPr>
                <w:rFonts w:ascii="Arial" w:eastAsia="Arial" w:hAnsi="Arial" w:cs="Arial"/>
                <w:color w:val="0000FF"/>
                <w:sz w:val="20"/>
                <w:szCs w:val="20"/>
              </w:rPr>
              <w:t>following</w:t>
            </w:r>
            <w:r w:rsidR="008D59FA">
              <w:rPr>
                <w:rFonts w:ascii="Arial" w:eastAsia="Arial" w:hAnsi="Arial" w:cs="Arial"/>
                <w:color w:val="0000FF"/>
                <w:sz w:val="20"/>
                <w:szCs w:val="20"/>
              </w:rPr>
              <w:t xml:space="preserve"> our monitoring and measurement plans,</w:t>
            </w:r>
            <w:r w:rsidR="00CC5EE9">
              <w:rPr>
                <w:rFonts w:ascii="Arial" w:eastAsia="Arial" w:hAnsi="Arial" w:cs="Arial"/>
                <w:color w:val="0000FF"/>
                <w:sz w:val="20"/>
                <w:szCs w:val="20"/>
              </w:rPr>
              <w:t xml:space="preserve"> </w:t>
            </w:r>
            <w:r w:rsidR="008D59FA">
              <w:rPr>
                <w:rFonts w:ascii="Arial" w:eastAsia="Arial" w:hAnsi="Arial" w:cs="Arial"/>
                <w:color w:val="0000FF"/>
                <w:sz w:val="20"/>
                <w:szCs w:val="20"/>
              </w:rPr>
              <w:t xml:space="preserve">objectives, targets, </w:t>
            </w:r>
            <w:r w:rsidR="00EA516E">
              <w:rPr>
                <w:rFonts w:ascii="Arial" w:eastAsia="Arial" w:hAnsi="Arial" w:cs="Arial"/>
                <w:color w:val="0000FF"/>
                <w:sz w:val="20"/>
                <w:szCs w:val="20"/>
              </w:rPr>
              <w:t>and training schedules, as well as</w:t>
            </w:r>
            <w:r w:rsidR="008D59FA">
              <w:rPr>
                <w:rFonts w:ascii="Arial" w:eastAsia="Arial" w:hAnsi="Arial" w:cs="Arial"/>
                <w:color w:val="0000FF"/>
                <w:sz w:val="20"/>
                <w:szCs w:val="20"/>
              </w:rPr>
              <w:t xml:space="preserve"> conducting regular internal audits, we continually improve our </w:t>
            </w:r>
            <w:r w:rsidR="00CB4E46">
              <w:rPr>
                <w:rFonts w:ascii="Arial" w:eastAsia="Arial" w:hAnsi="Arial" w:cs="Arial"/>
                <w:color w:val="0000FF"/>
                <w:sz w:val="20"/>
                <w:szCs w:val="20"/>
              </w:rPr>
              <w:t>EnMS</w:t>
            </w:r>
            <w:r w:rsidRPr="00266B62">
              <w:rPr>
                <w:rFonts w:ascii="Arial" w:eastAsia="Arial" w:hAnsi="Arial" w:cs="Arial"/>
                <w:color w:val="0000FF"/>
                <w:sz w:val="20"/>
                <w:szCs w:val="20"/>
              </w:rPr>
              <w:t xml:space="preserve">.   </w:t>
            </w:r>
          </w:p>
        </w:tc>
      </w:tr>
    </w:tbl>
    <w:p w14:paraId="10D737CC" w14:textId="77777777" w:rsidR="002406E7" w:rsidRDefault="002406E7">
      <w:pPr>
        <w:spacing w:line="240" w:lineRule="auto"/>
        <w:ind w:right="-720"/>
        <w:rPr>
          <w:rFonts w:ascii="Arial" w:eastAsia="Arial" w:hAnsi="Arial" w:cs="Arial"/>
          <w:color w:val="000000"/>
          <w:sz w:val="20"/>
          <w:szCs w:val="20"/>
          <w:u w:val="single"/>
        </w:rPr>
      </w:pPr>
    </w:p>
    <w:tbl>
      <w:tblPr>
        <w:tblStyle w:val="a5"/>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870"/>
        <w:gridCol w:w="6570"/>
      </w:tblGrid>
      <w:tr w:rsidR="002406E7" w14:paraId="57C2E806" w14:textId="77777777">
        <w:tc>
          <w:tcPr>
            <w:tcW w:w="450" w:type="dxa"/>
            <w:tcBorders>
              <w:top w:val="single" w:sz="4" w:space="0" w:color="000000"/>
              <w:bottom w:val="single" w:sz="4" w:space="0" w:color="000000"/>
            </w:tcBorders>
            <w:vAlign w:val="center"/>
          </w:tcPr>
          <w:p w14:paraId="2B843845" w14:textId="77777777"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3870" w:type="dxa"/>
            <w:tcBorders>
              <w:top w:val="single" w:sz="4" w:space="0" w:color="000000"/>
              <w:bottom w:val="single" w:sz="4" w:space="0" w:color="000000"/>
            </w:tcBorders>
          </w:tcPr>
          <w:p w14:paraId="0A6F7A86" w14:textId="77777777"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Top Management representative </w:t>
            </w:r>
          </w:p>
        </w:tc>
        <w:tc>
          <w:tcPr>
            <w:tcW w:w="6570" w:type="dxa"/>
            <w:vAlign w:val="center"/>
          </w:tcPr>
          <w:p w14:paraId="71BC16C8" w14:textId="77777777" w:rsidR="002406E7" w:rsidRPr="005E6B75" w:rsidRDefault="00487239">
            <w:pPr>
              <w:spacing w:before="80" w:after="80" w:line="240" w:lineRule="auto"/>
              <w:rPr>
                <w:rFonts w:ascii="Arial" w:eastAsia="Arial" w:hAnsi="Arial" w:cs="Arial"/>
                <w:color w:val="0000FF"/>
                <w:sz w:val="20"/>
                <w:szCs w:val="20"/>
              </w:rPr>
            </w:pPr>
            <w:r w:rsidRPr="005E6B75">
              <w:rPr>
                <w:rFonts w:ascii="Arial" w:eastAsia="Arial" w:hAnsi="Arial" w:cs="Arial"/>
                <w:color w:val="0000FF"/>
                <w:sz w:val="20"/>
                <w:szCs w:val="20"/>
              </w:rPr>
              <w:t>General Manager</w:t>
            </w:r>
          </w:p>
        </w:tc>
      </w:tr>
      <w:tr w:rsidR="002406E7" w14:paraId="04381974" w14:textId="77777777">
        <w:tc>
          <w:tcPr>
            <w:tcW w:w="450" w:type="dxa"/>
            <w:tcBorders>
              <w:top w:val="single" w:sz="4" w:space="0" w:color="000000"/>
              <w:bottom w:val="single" w:sz="4" w:space="0" w:color="000000"/>
            </w:tcBorders>
            <w:vAlign w:val="center"/>
          </w:tcPr>
          <w:p w14:paraId="6B4C0146" w14:textId="77777777"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3870" w:type="dxa"/>
            <w:tcBorders>
              <w:top w:val="single" w:sz="4" w:space="0" w:color="000000"/>
              <w:bottom w:val="single" w:sz="4" w:space="0" w:color="000000"/>
            </w:tcBorders>
          </w:tcPr>
          <w:p w14:paraId="5DD9C520" w14:textId="77777777"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Top Management signature </w:t>
            </w:r>
          </w:p>
        </w:tc>
        <w:tc>
          <w:tcPr>
            <w:tcW w:w="6570" w:type="dxa"/>
            <w:vAlign w:val="center"/>
          </w:tcPr>
          <w:p w14:paraId="066C4FA5" w14:textId="77777777" w:rsidR="002406E7" w:rsidRDefault="00487239">
            <w:pPr>
              <w:spacing w:before="96" w:after="96" w:line="240" w:lineRule="auto"/>
              <w:rPr>
                <w:rFonts w:ascii="Arial" w:eastAsia="Arial" w:hAnsi="Arial" w:cs="Arial"/>
                <w:color w:val="000000"/>
                <w:sz w:val="20"/>
                <w:szCs w:val="20"/>
              </w:rPr>
            </w:pPr>
            <w:r>
              <w:rPr>
                <w:color w:val="808080"/>
              </w:rPr>
              <w:t>Click here to enter text.</w:t>
            </w:r>
          </w:p>
        </w:tc>
      </w:tr>
      <w:tr w:rsidR="002406E7" w14:paraId="09A395BE" w14:textId="77777777">
        <w:tc>
          <w:tcPr>
            <w:tcW w:w="450" w:type="dxa"/>
            <w:tcBorders>
              <w:top w:val="single" w:sz="4" w:space="0" w:color="000000"/>
              <w:bottom w:val="single" w:sz="4" w:space="0" w:color="000000"/>
            </w:tcBorders>
            <w:vAlign w:val="center"/>
          </w:tcPr>
          <w:p w14:paraId="77352691" w14:textId="77777777"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3870" w:type="dxa"/>
            <w:tcBorders>
              <w:top w:val="single" w:sz="4" w:space="0" w:color="000000"/>
              <w:bottom w:val="single" w:sz="4" w:space="0" w:color="000000"/>
            </w:tcBorders>
          </w:tcPr>
          <w:p w14:paraId="4D15880E" w14:textId="77777777"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Date of signature </w:t>
            </w:r>
          </w:p>
        </w:tc>
        <w:tc>
          <w:tcPr>
            <w:tcW w:w="6570" w:type="dxa"/>
            <w:vAlign w:val="center"/>
          </w:tcPr>
          <w:p w14:paraId="4E1152D5" w14:textId="6A52E7D9" w:rsidR="002406E7" w:rsidRDefault="00210613">
            <w:pPr>
              <w:spacing w:before="96" w:after="96" w:line="240" w:lineRule="auto"/>
              <w:rPr>
                <w:rFonts w:ascii="Arial" w:eastAsia="Arial" w:hAnsi="Arial" w:cs="Arial"/>
                <w:color w:val="0000FF"/>
                <w:sz w:val="20"/>
                <w:szCs w:val="20"/>
              </w:rPr>
            </w:pPr>
            <w:r w:rsidRPr="00210613">
              <w:rPr>
                <w:rFonts w:ascii="Arial" w:eastAsia="Arial" w:hAnsi="Arial" w:cs="Arial"/>
                <w:color w:val="0000FF"/>
                <w:sz w:val="21"/>
                <w:szCs w:val="21"/>
              </w:rPr>
              <w:t>4</w:t>
            </w:r>
            <w:r w:rsidR="00487239" w:rsidRPr="00210613">
              <w:rPr>
                <w:rFonts w:ascii="Arial" w:eastAsia="Arial" w:hAnsi="Arial" w:cs="Arial"/>
                <w:color w:val="0000FF"/>
                <w:sz w:val="21"/>
                <w:szCs w:val="21"/>
              </w:rPr>
              <w:t>/</w:t>
            </w:r>
            <w:r w:rsidR="00FB26AA">
              <w:rPr>
                <w:rFonts w:ascii="Arial" w:eastAsia="Arial" w:hAnsi="Arial" w:cs="Arial"/>
                <w:color w:val="0000FF"/>
                <w:sz w:val="21"/>
                <w:szCs w:val="21"/>
              </w:rPr>
              <w:t>5</w:t>
            </w:r>
            <w:r w:rsidR="00487239" w:rsidRPr="00210613">
              <w:rPr>
                <w:rFonts w:ascii="Arial" w:eastAsia="Arial" w:hAnsi="Arial" w:cs="Arial"/>
                <w:color w:val="0000FF"/>
                <w:sz w:val="21"/>
                <w:szCs w:val="21"/>
              </w:rPr>
              <w:t>/2</w:t>
            </w:r>
            <w:r w:rsidRPr="00210613">
              <w:rPr>
                <w:rFonts w:ascii="Arial" w:eastAsia="Arial" w:hAnsi="Arial" w:cs="Arial"/>
                <w:color w:val="0000FF"/>
                <w:sz w:val="21"/>
                <w:szCs w:val="21"/>
              </w:rPr>
              <w:t>5</w:t>
            </w:r>
          </w:p>
        </w:tc>
      </w:tr>
    </w:tbl>
    <w:p w14:paraId="63B43DC3" w14:textId="77777777" w:rsidR="002406E7" w:rsidRDefault="002406E7" w:rsidP="00B43227">
      <w:pPr>
        <w:spacing w:after="120" w:line="240" w:lineRule="auto"/>
        <w:ind w:right="-720"/>
        <w:rPr>
          <w:rFonts w:ascii="Arial" w:eastAsia="Arial" w:hAnsi="Arial" w:cs="Arial"/>
          <w:color w:val="000000"/>
          <w:sz w:val="20"/>
          <w:szCs w:val="20"/>
          <w:u w:val="single"/>
        </w:rPr>
      </w:pPr>
    </w:p>
    <w:p w14:paraId="14B25455" w14:textId="77777777" w:rsidR="002406E7" w:rsidRDefault="00487239">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6"/>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2406E7" w14:paraId="5D4ED227" w14:textId="77777777">
        <w:trPr>
          <w:trHeight w:val="179"/>
        </w:trPr>
        <w:tc>
          <w:tcPr>
            <w:tcW w:w="509" w:type="dxa"/>
            <w:vAlign w:val="center"/>
          </w:tcPr>
          <w:p w14:paraId="185A0956" w14:textId="7524D998" w:rsidR="002406E7" w:rsidRDefault="00FB26AA">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sz w:val="16"/>
                <w:szCs w:val="16"/>
              </w:rPr>
              <w:t>☒</w:t>
            </w:r>
          </w:p>
        </w:tc>
        <w:tc>
          <w:tcPr>
            <w:tcW w:w="2101" w:type="dxa"/>
            <w:vAlign w:val="center"/>
          </w:tcPr>
          <w:p w14:paraId="5124F485" w14:textId="77777777"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14:paraId="11C568B6" w14:textId="7130ACED" w:rsidR="002406E7" w:rsidRPr="00AD150F" w:rsidRDefault="00AD150F">
            <w:pPr>
              <w:spacing w:before="50" w:after="50" w:line="240" w:lineRule="auto"/>
              <w:ind w:right="77"/>
              <w:rPr>
                <w:rFonts w:ascii="Arial" w:eastAsia="Arial" w:hAnsi="Arial" w:cs="Arial"/>
                <w:color w:val="0000FF"/>
                <w:sz w:val="20"/>
                <w:szCs w:val="20"/>
              </w:rPr>
            </w:pPr>
            <w:r w:rsidRPr="00AD150F">
              <w:rPr>
                <w:color w:val="0000FF"/>
              </w:rPr>
              <w:t>4/5/25</w:t>
            </w:r>
          </w:p>
        </w:tc>
      </w:tr>
      <w:tr w:rsidR="002406E7" w14:paraId="755E7056" w14:textId="77777777">
        <w:trPr>
          <w:trHeight w:val="242"/>
        </w:trPr>
        <w:tc>
          <w:tcPr>
            <w:tcW w:w="509" w:type="dxa"/>
            <w:vAlign w:val="center"/>
          </w:tcPr>
          <w:p w14:paraId="33E0F950" w14:textId="0BB02E7B" w:rsidR="002406E7" w:rsidRDefault="00FB26AA">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sz w:val="16"/>
                <w:szCs w:val="16"/>
              </w:rPr>
              <w:t>☒</w:t>
            </w:r>
          </w:p>
        </w:tc>
        <w:tc>
          <w:tcPr>
            <w:tcW w:w="2101" w:type="dxa"/>
            <w:vAlign w:val="center"/>
          </w:tcPr>
          <w:p w14:paraId="58C92F0E" w14:textId="77777777"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391F0062" w14:textId="09A590D8" w:rsidR="002406E7" w:rsidRPr="00AD150F" w:rsidRDefault="00FB26AA">
            <w:pPr>
              <w:spacing w:before="50" w:after="50" w:line="240" w:lineRule="auto"/>
              <w:ind w:right="77"/>
              <w:rPr>
                <w:rFonts w:ascii="Arial" w:eastAsia="Arial" w:hAnsi="Arial" w:cs="Arial"/>
                <w:color w:val="0000FF"/>
                <w:sz w:val="20"/>
                <w:szCs w:val="20"/>
              </w:rPr>
            </w:pPr>
            <w:r w:rsidRPr="00AD150F">
              <w:rPr>
                <w:color w:val="0000FF"/>
              </w:rPr>
              <w:t>General Manager</w:t>
            </w:r>
          </w:p>
        </w:tc>
      </w:tr>
    </w:tbl>
    <w:p w14:paraId="4308910C" w14:textId="77777777" w:rsidR="002406E7" w:rsidRDefault="002406E7" w:rsidP="00B43227">
      <w:pPr>
        <w:spacing w:after="120" w:line="240" w:lineRule="auto"/>
        <w:ind w:right="-720"/>
        <w:rPr>
          <w:rFonts w:ascii="Arial" w:eastAsia="Arial" w:hAnsi="Arial" w:cs="Arial"/>
          <w:color w:val="000000"/>
          <w:sz w:val="20"/>
          <w:szCs w:val="20"/>
          <w:u w:val="single"/>
        </w:rPr>
      </w:pPr>
    </w:p>
    <w:p w14:paraId="3AB1524D" w14:textId="77777777" w:rsidR="002406E7" w:rsidRDefault="00487239">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3FAF1EC0" w14:textId="77777777" w:rsidR="002406E7" w:rsidRDefault="00487239">
      <w:pPr>
        <w:spacing w:line="240" w:lineRule="auto"/>
        <w:ind w:left="-806" w:right="90"/>
        <w:rPr>
          <w:rFonts w:ascii="Arial" w:eastAsia="Arial" w:hAnsi="Arial" w:cs="Arial"/>
          <w:color w:val="000000"/>
          <w:sz w:val="20"/>
          <w:szCs w:val="20"/>
        </w:rPr>
      </w:pPr>
      <w:r>
        <w:rPr>
          <w:color w:val="808080"/>
        </w:rPr>
        <w:t>Click here to enter text.</w:t>
      </w:r>
    </w:p>
    <w:p w14:paraId="3C3B903B" w14:textId="77777777" w:rsidR="002406E7" w:rsidRDefault="002406E7">
      <w:pPr>
        <w:spacing w:line="240" w:lineRule="auto"/>
        <w:ind w:right="-720"/>
        <w:rPr>
          <w:rFonts w:ascii="Arial" w:eastAsia="Arial" w:hAnsi="Arial" w:cs="Arial"/>
          <w:color w:val="000000"/>
          <w:sz w:val="20"/>
          <w:szCs w:val="20"/>
        </w:rPr>
      </w:pPr>
    </w:p>
    <w:sectPr w:rsidR="002406E7">
      <w:headerReference w:type="default" r:id="rId8"/>
      <w:footerReference w:type="even" r:id="rId9"/>
      <w:footerReference w:type="default" r:id="rId10"/>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FD8E" w14:textId="77777777" w:rsidR="00487239" w:rsidRDefault="00487239">
      <w:pPr>
        <w:spacing w:after="0" w:line="240" w:lineRule="auto"/>
      </w:pPr>
      <w:r>
        <w:separator/>
      </w:r>
    </w:p>
  </w:endnote>
  <w:endnote w:type="continuationSeparator" w:id="0">
    <w:p w14:paraId="4BC3FC1D" w14:textId="77777777" w:rsidR="00487239" w:rsidRDefault="0048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2094" w14:textId="77777777" w:rsidR="002406E7" w:rsidRDefault="0048723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F7CA86E" w14:textId="77777777" w:rsidR="002406E7" w:rsidRDefault="002406E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215E" w14:textId="77777777" w:rsidR="002406E7" w:rsidRDefault="00487239">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B43227">
      <w:rPr>
        <w:noProof/>
        <w:color w:val="000000"/>
      </w:rPr>
      <w:t>3</w:t>
    </w:r>
    <w:r>
      <w:rPr>
        <w:color w:val="000000"/>
      </w:rPr>
      <w:fldChar w:fldCharType="end"/>
    </w:r>
  </w:p>
  <w:p w14:paraId="63960BDB" w14:textId="77777777" w:rsidR="002406E7" w:rsidRDefault="00487239">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3360" behindDoc="0" locked="0" layoutInCell="1" hidden="0" allowOverlap="1" wp14:anchorId="5AB020A7" wp14:editId="31E18DEC">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14:anchorId="350E55C0" wp14:editId="01FC7761">
              <wp:simplePos x="0" y="0"/>
              <wp:positionH relativeFrom="column">
                <wp:posOffset>-634999</wp:posOffset>
              </wp:positionH>
              <wp:positionV relativeFrom="paragraph">
                <wp:posOffset>419100</wp:posOffset>
              </wp:positionV>
              <wp:extent cx="3562194" cy="409575"/>
              <wp:effectExtent l="0" t="0" r="0" b="0"/>
              <wp:wrapNone/>
              <wp:docPr id="16" name="Rectangle 16"/>
              <wp:cNvGraphicFramePr/>
              <a:graphic xmlns:a="http://schemas.openxmlformats.org/drawingml/2006/main">
                <a:graphicData uri="http://schemas.microsoft.com/office/word/2010/wordprocessingShape">
                  <wps:wsp>
                    <wps:cNvSpPr/>
                    <wps:spPr>
                      <a:xfrm>
                        <a:off x="3569666" y="3579975"/>
                        <a:ext cx="3552669" cy="400050"/>
                      </a:xfrm>
                      <a:prstGeom prst="rect">
                        <a:avLst/>
                      </a:prstGeom>
                      <a:solidFill>
                        <a:schemeClr val="lt1"/>
                      </a:solidFill>
                      <a:ln>
                        <a:noFill/>
                      </a:ln>
                    </wps:spPr>
                    <wps:txbx>
                      <w:txbxContent>
                        <w:p w14:paraId="68989814" w14:textId="77777777" w:rsidR="002406E7" w:rsidRDefault="00487239">
                          <w:pPr>
                            <w:spacing w:after="60" w:line="258" w:lineRule="auto"/>
                            <w:ind w:right="360"/>
                            <w:textDirection w:val="btLr"/>
                          </w:pPr>
                          <w:r>
                            <w:rPr>
                              <w:i/>
                              <w:color w:val="000000"/>
                              <w:sz w:val="17"/>
                            </w:rPr>
                            <w:t>©2019, The Regents of the University of California– PB.25.01.01</w:t>
                          </w:r>
                        </w:p>
                        <w:p w14:paraId="410F3046" w14:textId="77777777" w:rsidR="002406E7" w:rsidRDefault="002406E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50E55C0" id="Rectangle 16" o:spid="_x0000_s1031" style="position:absolute;margin-left:-50pt;margin-top:33pt;width:280.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JI0gEAAIkDAAAOAAAAZHJzL2Uyb0RvYy54bWysU8GO0zAQvSPxD5bvNElpUhI1XaFdFSGt&#10;oNLCB7iO3VhybDN2m/TvGTtlW+CGuDgznvHze+OXzcM0aHIW4JU1LS0WOSXCcNspc2zp92+7dx8o&#10;8YGZjmlrREsvwtOH7ds3m9E1Yml7qzsBBEGMb0bX0j4E12SZ570YmF9YJwwWpYWBBUzhmHXARkQf&#10;dLbM8yobLXQOLBfe4+7TXKTbhC+l4OGrlF4EoluK3EJaIa2HuGbbDWuOwFyv+JUG+wcWA1MGL32F&#10;emKBkROov6AGxcF6K8OC2yGzUioukgZUU+R/qHnpmRNJCw7Hu9cx+f8Hy7+cX9wecAyj843HMKqY&#10;JAzxi/zI1NL3ZVVXVUXJJcbrul6X8+DEFAhPDeWyqmpKOHas8jwv02SzG5IDHz4JO5AYtBTwYdK8&#10;2PnZB7wdW3+1xIu91arbKa1TEs0gHjWQM8Nn1KGIt+OJ37q0ib3GxlNzOe5kN1kxCtNhIqpDGREi&#10;7hxsd9kD8Y7vFFJ7Zj7sGaAHCkpG9EVL/Y8TA0GJ/mxw8HWxWpZopJSsynWOroL7yuG+wgzvLdot&#10;UDKHjyGZb6b68RSsVEn+jcqVM7530nj1ZjTUfZ66bn/Q9icAAAD//wMAUEsDBBQABgAIAAAAIQAy&#10;DYTQ3gAAAAsBAAAPAAAAZHJzL2Rvd25yZXYueG1sTI9BT8MwDIXvSPyHyEjctqQwKlSaTghpN8TE&#10;AO2ataYpa5yq8bry7zEnONnWe3r+XrmeQ68mHFMXyUK2NKCQ6th01Fp4f9ss7kEldtS4PhJa+MYE&#10;6+ryonRFE8/0itOOWyUhlApnwTMPhdap9hhcWsYBSbTPOAbHco6tbkZ3lvDQ6xtjch1cR/LBuwGf&#10;PNbH3SlYeF6l7dcGJ7/d72seXtjHj+Ns7fXV/PgAinHmPzP84gs6VMJ0iCdqkuotLDJjpAxbyHOZ&#10;4ljlmSwHsd6aO9BVqf93qH4AAAD//wMAUEsBAi0AFAAGAAgAAAAhALaDOJL+AAAA4QEAABMAAAAA&#10;AAAAAAAAAAAAAAAAAFtDb250ZW50X1R5cGVzXS54bWxQSwECLQAUAAYACAAAACEAOP0h/9YAAACU&#10;AQAACwAAAAAAAAAAAAAAAAAvAQAAX3JlbHMvLnJlbHNQSwECLQAUAAYACAAAACEAdFaiSNIBAACJ&#10;AwAADgAAAAAAAAAAAAAAAAAuAgAAZHJzL2Uyb0RvYy54bWxQSwECLQAUAAYACAAAACEAMg2E0N4A&#10;AAALAQAADwAAAAAAAAAAAAAAAAAsBAAAZHJzL2Rvd25yZXYueG1sUEsFBgAAAAAEAAQA8wAAADcF&#10;AAAAAA==&#10;" fillcolor="white [3201]" stroked="f">
              <v:textbox inset="2.53958mm,1.2694mm,2.53958mm,1.2694mm">
                <w:txbxContent>
                  <w:p w14:paraId="68989814" w14:textId="77777777" w:rsidR="002406E7" w:rsidRDefault="00487239">
                    <w:pPr>
                      <w:spacing w:after="60" w:line="258" w:lineRule="auto"/>
                      <w:ind w:right="360"/>
                      <w:textDirection w:val="btLr"/>
                    </w:pPr>
                    <w:r>
                      <w:rPr>
                        <w:i/>
                        <w:color w:val="000000"/>
                        <w:sz w:val="17"/>
                      </w:rPr>
                      <w:t>©2019, The Regents of the University of California– PB.25.01.01</w:t>
                    </w:r>
                  </w:p>
                  <w:p w14:paraId="410F3046" w14:textId="77777777" w:rsidR="002406E7" w:rsidRDefault="002406E7">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D4AD" w14:textId="77777777" w:rsidR="00487239" w:rsidRDefault="00487239">
      <w:pPr>
        <w:spacing w:after="0" w:line="240" w:lineRule="auto"/>
      </w:pPr>
      <w:r>
        <w:separator/>
      </w:r>
    </w:p>
  </w:footnote>
  <w:footnote w:type="continuationSeparator" w:id="0">
    <w:p w14:paraId="06DAFC98" w14:textId="77777777" w:rsidR="00487239" w:rsidRDefault="00487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10E1" w14:textId="77777777" w:rsidR="002406E7" w:rsidRDefault="00487239">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9264" behindDoc="0" locked="0" layoutInCell="1" hidden="0" allowOverlap="1" wp14:anchorId="646D3F72" wp14:editId="4E27EA14">
              <wp:simplePos x="0" y="0"/>
              <wp:positionH relativeFrom="column">
                <wp:posOffset>-647699</wp:posOffset>
              </wp:positionH>
              <wp:positionV relativeFrom="paragraph">
                <wp:posOffset>406400</wp:posOffset>
              </wp:positionV>
              <wp:extent cx="7305675" cy="369570"/>
              <wp:effectExtent l="0" t="0" r="0" b="0"/>
              <wp:wrapNone/>
              <wp:docPr id="19" name="Rectangle 19"/>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14:paraId="711AE8C3" w14:textId="77777777" w:rsidR="002406E7" w:rsidRDefault="00487239">
                          <w:pPr>
                            <w:spacing w:after="0" w:line="240" w:lineRule="auto"/>
                            <w:textDirection w:val="btLr"/>
                          </w:pPr>
                          <w:r>
                            <w:rPr>
                              <w:rFonts w:ascii="Arial" w:eastAsia="Arial" w:hAnsi="Arial" w:cs="Arial"/>
                              <w:color w:val="FFFFFF"/>
                              <w:sz w:val="32"/>
                            </w:rPr>
                            <w:t>Task 25: Continual Improvement</w:t>
                          </w:r>
                        </w:p>
                      </w:txbxContent>
                    </wps:txbx>
                    <wps:bodyPr spcFirstLastPara="1" wrap="square" lIns="91425" tIns="45700" rIns="91425" bIns="45700" anchor="ctr" anchorCtr="0">
                      <a:noAutofit/>
                    </wps:bodyPr>
                  </wps:wsp>
                </a:graphicData>
              </a:graphic>
            </wp:anchor>
          </w:drawing>
        </mc:Choice>
        <mc:Fallback>
          <w:pict>
            <v:rect w14:anchorId="646D3F72" id="Rectangle 19" o:spid="_x0000_s1028" style="position:absolute;margin-left:-51pt;margin-top:32pt;width:575.2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HD0AEAAIUDAAAOAAAAZHJzL2Uyb0RvYy54bWysU9GOmzAQfK/Uf7D83kBoSA4UcqrumqrS&#10;qY107QcYY4IlY7trJ5C/79rQS+76VvXFePEwnpldtvdjr8hZgJNGV3S5SCkRmptG6mNFf/7Yf7ij&#10;xHmmG6aMFhW9CEfvd+/fbQdbisx0RjUCCJJoVw62op33tkwSxzvRM7cwVmg8bA30zGMJx6QBNiB7&#10;r5IsTdfJYKCxYLhwDt8+Tod0F/nbVnD/vW2d8ERVFLX5uEJc67Amuy0rj8BsJ/ksg/2Dip5JjZe+&#10;UD0yz8gJ5F9UveRgnGn9gps+MW0ruYge0M0yfePmuWNWRC8YjrMvMbn/R8u/nZ/tATCGwbrS4Ta4&#10;GFvowxP1kRHbui42RZZTcqnox7wois3dFJwYPeEI2GTFepljvjwg1mm6ygMguTJZcP6LMD0Jm4oC&#10;Nibmxc5Pzk/QP5BwsTNKNnupVCzgWD8oIGeGTVx9RgHZzP4KpnQAaxM+mxjDm+TqK+z8WI+z2do0&#10;lwMQZ/leoqgn5vyBAXZ/ScmAE1FR9+vEQFCivmqMvFiuQgY+Fqt8k6JfuD2pb0+Y5p3BQeMeKJmK&#10;Bx8Hb1L56eRNK6P1oGsSM8vFXsfw5rkMw3RbR9T179n9BgAA//8DAFBLAwQUAAYACAAAACEA+yoV&#10;MuIAAAAMAQAADwAAAGRycy9kb3ducmV2LnhtbEyPMU/DMBCFdyT+g3VILKh1bIVShTgVqlQWBmhh&#10;YHRjk0TY58h22/Tfc53odHd6T+++V68m79jRxjQEVCDmBTCLbTADdgq+PjezJbCUNRrtAloFZ5tg&#10;1dze1Loy4YRbe9zljlEIpkor6HMeK85T21uv0zyMFkn7CdHrTGfsuIn6ROHecVkUC+71gPSh16Nd&#10;97b93R28go/22wzrByM229fzk4jvonxLTqn7u+nlGVi2U/43wwWf0KEhpn04oEnMKZiJQlKZrGBR&#10;0rw4inL5CGxPm5QSeFPz6xLNHwAAAP//AwBQSwECLQAUAAYACAAAACEAtoM4kv4AAADhAQAAEwAA&#10;AAAAAAAAAAAAAAAAAAAAW0NvbnRlbnRfVHlwZXNdLnhtbFBLAQItABQABgAIAAAAIQA4/SH/1gAA&#10;AJQBAAALAAAAAAAAAAAAAAAAAC8BAABfcmVscy8ucmVsc1BLAQItABQABgAIAAAAIQDrIxHD0AEA&#10;AIUDAAAOAAAAAAAAAAAAAAAAAC4CAABkcnMvZTJvRG9jLnhtbFBLAQItABQABgAIAAAAIQD7KhUy&#10;4gAAAAwBAAAPAAAAAAAAAAAAAAAAACoEAABkcnMvZG93bnJldi54bWxQSwUGAAAAAAQABADzAAAA&#10;OQUAAAAA&#10;" fillcolor="#4e5992" stroked="f">
              <v:textbox inset="2.53958mm,1.2694mm,2.53958mm,1.2694mm">
                <w:txbxContent>
                  <w:p w14:paraId="711AE8C3" w14:textId="77777777" w:rsidR="002406E7" w:rsidRDefault="00487239">
                    <w:pPr>
                      <w:spacing w:after="0" w:line="240" w:lineRule="auto"/>
                      <w:textDirection w:val="btLr"/>
                    </w:pPr>
                    <w:r>
                      <w:rPr>
                        <w:rFonts w:ascii="Arial" w:eastAsia="Arial" w:hAnsi="Arial" w:cs="Arial"/>
                        <w:color w:val="FFFFFF"/>
                        <w:sz w:val="32"/>
                      </w:rPr>
                      <w:t>Task 25: Continual Improvement</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6C4BF028" wp14:editId="38492824">
              <wp:simplePos x="0" y="0"/>
              <wp:positionH relativeFrom="column">
                <wp:posOffset>2032000</wp:posOffset>
              </wp:positionH>
              <wp:positionV relativeFrom="paragraph">
                <wp:posOffset>-228599</wp:posOffset>
              </wp:positionV>
              <wp:extent cx="4605760" cy="655955"/>
              <wp:effectExtent l="0" t="0" r="0" b="0"/>
              <wp:wrapNone/>
              <wp:docPr id="22" name="Rectangle 22"/>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119C32DA" w14:textId="77777777" w:rsidR="002406E7" w:rsidRDefault="00487239">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w14:anchorId="6C4BF028" id="Rectangle 22" o:spid="_x0000_s1029" style="position:absolute;margin-left:160pt;margin-top:-18pt;width:362.65pt;height:5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uX2AEAAIwDAAAOAAAAZHJzL2Uyb0RvYy54bWysU8GO2jAQvVfqP1i+lwRIAkSEVbWIqtKq&#10;Rdr2AxzHIZYc2x0bEv6+Y4cutL1VvTgez3jmveeX7dPYK3IR4KTRFZ3PUkqE5qaR+lTR798OH9aU&#10;OM90w5TRoqJX4ejT7v277WBLsTCdUY0Agk20Kwdb0c57WyaJ453omZsZKzQmWwM98xjCKWmADdi9&#10;V8kiTYtkMNBYMFw4h6f7KUl3sX/bCu6/tq0TnqiKIjYfV4hrHdZkt2XlCZjtJL/BYP+AomdS49C3&#10;VnvmGTmD/KtVLzkYZ1o/46ZPTNtKLiIHZDNP/2Dz2jErIhcUx9k3mdz/a8u/XF7tEVCGwbrS4Taw&#10;GFvowxfxkbGiyzRbrddLSq64z/Jitc4n4cToCceCLN8Ui2VOCceKIiuyZVQ2uXey4PwnYXoSNhUF&#10;fJioF7u8OI/TsfRXSRjsjJLNQSoVAzjVzwrIhYVHTPPVZh/G45XfypQOxdqEa1M6nCR3XmHnx3ok&#10;skGrhhbhpDbN9QjEWX6QiO2FOX9kgCaYUzKgMSrqfpwZCErUZ43Kb+bZApn6GGT5KkVbwWOmfsww&#10;zTuDfuMeKJmCZx/9N4H9ePamlVGBO5gbanzyyPJmz+CpxzhW3X+i3U8AAAD//wMAUEsDBBQABgAI&#10;AAAAIQDKhEZn3wAAAAsBAAAPAAAAZHJzL2Rvd25yZXYueG1sTI/BTsMwDIbvSLxDZCQuaEuho6BS&#10;d0JFaBK3FS7cssZrqjZJ1aRbeXu8E9xs+dfn7y+2ix3EiabQeYdwv05AkGu87lyL8PX5vnoGEaJy&#10;Wg3eEcIPBdiW11eFyrU/uz2d6tgKhriQKwQT45hLGRpDVoW1H8nx7egnqyKvUyv1pM4Mt4N8SJJM&#10;WtU5/mDUSJWhpq9ni/Dxbep+3FXHeqOrt93d3Jnedoi3N8vrC4hIS/wLw0Wf1aFkp4OfnQ5iQEgZ&#10;z1GEVZrxcEkkm8cUxAEhe0pBloX836H8BQAA//8DAFBLAQItABQABgAIAAAAIQC2gziS/gAAAOEB&#10;AAATAAAAAAAAAAAAAAAAAAAAAABbQ29udGVudF9UeXBlc10ueG1sUEsBAi0AFAAGAAgAAAAhADj9&#10;If/WAAAAlAEAAAsAAAAAAAAAAAAAAAAALwEAAF9yZWxzLy5yZWxzUEsBAi0AFAAGAAgAAAAhABQc&#10;K5fYAQAAjAMAAA4AAAAAAAAAAAAAAAAALgIAAGRycy9lMm9Eb2MueG1sUEsBAi0AFAAGAAgAAAAh&#10;AMqERmffAAAACwEAAA8AAAAAAAAAAAAAAAAAMgQAAGRycy9kb3ducmV2LnhtbFBLBQYAAAAABAAE&#10;APMAAAA+BQAAAAA=&#10;" fillcolor="#00579d" stroked="f">
              <v:textbox inset="2.53958mm,1.2694mm,2.53958mm,1.2694mm">
                <w:txbxContent>
                  <w:p w14:paraId="119C32DA" w14:textId="77777777" w:rsidR="002406E7" w:rsidRDefault="00487239">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995BF6C" wp14:editId="30DD83FA">
              <wp:simplePos x="0" y="0"/>
              <wp:positionH relativeFrom="column">
                <wp:posOffset>-647699</wp:posOffset>
              </wp:positionH>
              <wp:positionV relativeFrom="paragraph">
                <wp:posOffset>800100</wp:posOffset>
              </wp:positionV>
              <wp:extent cx="7291070" cy="8094980"/>
              <wp:effectExtent l="0" t="0" r="0" b="0"/>
              <wp:wrapNone/>
              <wp:docPr id="17" name="Rectangle: Rounded Corners 17"/>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344E7ABF" w14:textId="77777777" w:rsidR="002406E7" w:rsidRDefault="002406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995BF6C" id="Rectangle: Rounded Corners 17" o:spid="_x0000_s1030" style="position:absolute;margin-left:-51pt;margin-top:63pt;width:574.1pt;height:637.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Ai6drA3wAAAA4BAAAPAAAAZHJzL2Rv&#10;d25yZXYueG1sTI/BTsMwEETvSPyDtUjcWrtpFFVpnKpFqrhwoXDg6MbbJCJeR7HTmr9ne4LbrGY0&#10;+6baJTeIK06h96RhtVQgkBpve2o1fH4cFxsQIRqyZvCEGn4wwK5+fKhMaf2N3vF6iq3gEgql0dDF&#10;OJZShqZDZ8LSj0jsXfzkTORzaqWdzI3L3SAzpQrpTE/8oTMjvnTYfJ9mp8Ef12r/9XbID0Qjvrq0&#10;npMjrZ+f0n4LImKKf2G44zM61Mx09jPZIAYNi5XKeExkJytY3CMqLzIQZ1a5UhuQdSX/z6h/AQAA&#10;//8DAFBLAQItABQABgAIAAAAIQC2gziS/gAAAOEBAAATAAAAAAAAAAAAAAAAAAAAAABbQ29udGVu&#10;dF9UeXBlc10ueG1sUEsBAi0AFAAGAAgAAAAhADj9If/WAAAAlAEAAAsAAAAAAAAAAAAAAAAALwEA&#10;AF9yZWxzLy5yZWxzUEsBAi0AFAAGAAgAAAAhALtqVOYvAgAAVQQAAA4AAAAAAAAAAAAAAAAALgIA&#10;AGRycy9lMm9Eb2MueG1sUEsBAi0AFAAGAAgAAAAhACLp2sD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344E7ABF" w14:textId="77777777" w:rsidR="002406E7" w:rsidRDefault="002406E7">
                    <w:pPr>
                      <w:spacing w:after="0" w:line="240" w:lineRule="auto"/>
                      <w:textDirection w:val="btLr"/>
                    </w:pPr>
                  </w:p>
                </w:txbxContent>
              </v:textbox>
            </v:roundrect>
          </w:pict>
        </mc:Fallback>
      </mc:AlternateContent>
    </w:r>
    <w:r>
      <w:rPr>
        <w:noProof/>
      </w:rPr>
      <w:drawing>
        <wp:anchor distT="0" distB="0" distL="114300" distR="114300" simplePos="0" relativeHeight="251662336" behindDoc="0" locked="0" layoutInCell="1" hidden="0" allowOverlap="1" wp14:anchorId="3D1CDD52" wp14:editId="176361EB">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C1B39"/>
    <w:multiLevelType w:val="multilevel"/>
    <w:tmpl w:val="1C8476D8"/>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4F287B18"/>
    <w:multiLevelType w:val="hybridMultilevel"/>
    <w:tmpl w:val="1ACA0360"/>
    <w:lvl w:ilvl="0" w:tplc="6BFAE3DC">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61614"/>
    <w:multiLevelType w:val="multilevel"/>
    <w:tmpl w:val="6A22F9AC"/>
    <w:lvl w:ilvl="0">
      <w:start w:val="1"/>
      <w:numFmt w:val="decimal"/>
      <w:lvlText w:val="%1."/>
      <w:lvlJc w:val="left"/>
      <w:pPr>
        <w:ind w:left="-450" w:hanging="360"/>
      </w:pPr>
    </w:lvl>
    <w:lvl w:ilvl="1">
      <w:start w:val="1"/>
      <w:numFmt w:val="decimal"/>
      <w:lvlText w:val="%2."/>
      <w:lvlJc w:val="left"/>
      <w:pPr>
        <w:ind w:left="990" w:hanging="72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16cid:durableId="1138378268">
    <w:abstractNumId w:val="0"/>
  </w:num>
  <w:num w:numId="2" w16cid:durableId="1154758427">
    <w:abstractNumId w:val="2"/>
  </w:num>
  <w:num w:numId="3" w16cid:durableId="129174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E7"/>
    <w:rsid w:val="00003C92"/>
    <w:rsid w:val="000B7689"/>
    <w:rsid w:val="00100562"/>
    <w:rsid w:val="00141DAC"/>
    <w:rsid w:val="00151AC3"/>
    <w:rsid w:val="001C2918"/>
    <w:rsid w:val="001C3EF4"/>
    <w:rsid w:val="001D4349"/>
    <w:rsid w:val="001E005C"/>
    <w:rsid w:val="00210613"/>
    <w:rsid w:val="002406E7"/>
    <w:rsid w:val="0025042D"/>
    <w:rsid w:val="00266B62"/>
    <w:rsid w:val="00277F81"/>
    <w:rsid w:val="002C6043"/>
    <w:rsid w:val="00300C42"/>
    <w:rsid w:val="0030581C"/>
    <w:rsid w:val="00330AF3"/>
    <w:rsid w:val="003564AF"/>
    <w:rsid w:val="0038111A"/>
    <w:rsid w:val="00415487"/>
    <w:rsid w:val="00423EB0"/>
    <w:rsid w:val="0044561B"/>
    <w:rsid w:val="00487239"/>
    <w:rsid w:val="004E418A"/>
    <w:rsid w:val="004F786C"/>
    <w:rsid w:val="00574533"/>
    <w:rsid w:val="00596759"/>
    <w:rsid w:val="005E6B75"/>
    <w:rsid w:val="005F5E89"/>
    <w:rsid w:val="00694BFA"/>
    <w:rsid w:val="006A6761"/>
    <w:rsid w:val="006B08D3"/>
    <w:rsid w:val="006D0FE9"/>
    <w:rsid w:val="007031B7"/>
    <w:rsid w:val="00714D62"/>
    <w:rsid w:val="00736BB5"/>
    <w:rsid w:val="00767841"/>
    <w:rsid w:val="007A7BDC"/>
    <w:rsid w:val="007E5E5C"/>
    <w:rsid w:val="00803B33"/>
    <w:rsid w:val="0087551B"/>
    <w:rsid w:val="00886A67"/>
    <w:rsid w:val="008953AA"/>
    <w:rsid w:val="008A168B"/>
    <w:rsid w:val="008D3AC1"/>
    <w:rsid w:val="008D59FA"/>
    <w:rsid w:val="008E77C9"/>
    <w:rsid w:val="00911BB1"/>
    <w:rsid w:val="0095040F"/>
    <w:rsid w:val="009F5976"/>
    <w:rsid w:val="00A07404"/>
    <w:rsid w:val="00A2552D"/>
    <w:rsid w:val="00A45BE3"/>
    <w:rsid w:val="00A67666"/>
    <w:rsid w:val="00A71E4D"/>
    <w:rsid w:val="00AB0F40"/>
    <w:rsid w:val="00AB303C"/>
    <w:rsid w:val="00AD150F"/>
    <w:rsid w:val="00AE5B8D"/>
    <w:rsid w:val="00AF338F"/>
    <w:rsid w:val="00B43227"/>
    <w:rsid w:val="00B5464B"/>
    <w:rsid w:val="00C30045"/>
    <w:rsid w:val="00CB4E46"/>
    <w:rsid w:val="00CC08EF"/>
    <w:rsid w:val="00CC5EE9"/>
    <w:rsid w:val="00CC7D28"/>
    <w:rsid w:val="00CD3F39"/>
    <w:rsid w:val="00D2288E"/>
    <w:rsid w:val="00DD687A"/>
    <w:rsid w:val="00DE2432"/>
    <w:rsid w:val="00DF3CC5"/>
    <w:rsid w:val="00E31379"/>
    <w:rsid w:val="00E33CE5"/>
    <w:rsid w:val="00E414F4"/>
    <w:rsid w:val="00E61C3F"/>
    <w:rsid w:val="00E90BAC"/>
    <w:rsid w:val="00EA516E"/>
    <w:rsid w:val="00F44D3F"/>
    <w:rsid w:val="00F63F23"/>
    <w:rsid w:val="00F650DA"/>
    <w:rsid w:val="00F748F1"/>
    <w:rsid w:val="00F90ADE"/>
    <w:rsid w:val="00FB26AA"/>
    <w:rsid w:val="00FC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2A0BA"/>
  <w15:docId w15:val="{2B305819-3BA6-4B62-8F7A-6035A989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57D8"/>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8A7F33"/>
    <w:rPr>
      <w:color w:val="808080"/>
    </w:rPr>
  </w:style>
  <w:style w:type="paragraph" w:styleId="NormalWeb">
    <w:name w:val="Normal (Web)"/>
    <w:basedOn w:val="Normal"/>
    <w:uiPriority w:val="99"/>
    <w:semiHidden/>
    <w:unhideWhenUsed/>
    <w:rsid w:val="009908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F94"/>
    <w:rPr>
      <w:color w:val="0000FF"/>
      <w:u w:val="single"/>
    </w:rPr>
  </w:style>
  <w:style w:type="character" w:customStyle="1" w:styleId="TitleChar">
    <w:name w:val="Title Char"/>
    <w:basedOn w:val="DefaultParagraphFont"/>
    <w:link w:val="Title"/>
    <w:uiPriority w:val="10"/>
    <w:rsid w:val="00DF57D8"/>
    <w:rPr>
      <w:rFonts w:asciiTheme="majorHAnsi" w:eastAsiaTheme="majorEastAsia" w:hAnsiTheme="majorHAnsi" w:cstheme="majorBidi"/>
      <w:b/>
      <w:spacing w:val="-10"/>
      <w:kern w:val="28"/>
      <w:sz w:val="36"/>
      <w:szCs w:val="56"/>
    </w:rPr>
  </w:style>
  <w:style w:type="character" w:styleId="CommentReference">
    <w:name w:val="annotation reference"/>
    <w:basedOn w:val="DefaultParagraphFont"/>
    <w:uiPriority w:val="99"/>
    <w:semiHidden/>
    <w:unhideWhenUsed/>
    <w:rsid w:val="00BF4548"/>
    <w:rPr>
      <w:sz w:val="16"/>
      <w:szCs w:val="16"/>
    </w:rPr>
  </w:style>
  <w:style w:type="paragraph" w:styleId="CommentText">
    <w:name w:val="annotation text"/>
    <w:basedOn w:val="Normal"/>
    <w:link w:val="CommentTextChar"/>
    <w:uiPriority w:val="99"/>
    <w:semiHidden/>
    <w:unhideWhenUsed/>
    <w:rsid w:val="00BF4548"/>
    <w:pPr>
      <w:spacing w:line="240" w:lineRule="auto"/>
    </w:pPr>
    <w:rPr>
      <w:sz w:val="20"/>
      <w:szCs w:val="20"/>
    </w:rPr>
  </w:style>
  <w:style w:type="character" w:customStyle="1" w:styleId="CommentTextChar">
    <w:name w:val="Comment Text Char"/>
    <w:basedOn w:val="DefaultParagraphFont"/>
    <w:link w:val="CommentText"/>
    <w:uiPriority w:val="99"/>
    <w:semiHidden/>
    <w:rsid w:val="00BF4548"/>
    <w:rPr>
      <w:sz w:val="20"/>
      <w:szCs w:val="20"/>
    </w:rPr>
  </w:style>
  <w:style w:type="paragraph" w:styleId="CommentSubject">
    <w:name w:val="annotation subject"/>
    <w:basedOn w:val="CommentText"/>
    <w:next w:val="CommentText"/>
    <w:link w:val="CommentSubjectChar"/>
    <w:uiPriority w:val="99"/>
    <w:semiHidden/>
    <w:unhideWhenUsed/>
    <w:rsid w:val="00BF4548"/>
    <w:rPr>
      <w:b/>
      <w:bCs/>
    </w:rPr>
  </w:style>
  <w:style w:type="character" w:customStyle="1" w:styleId="CommentSubjectChar">
    <w:name w:val="Comment Subject Char"/>
    <w:basedOn w:val="CommentTextChar"/>
    <w:link w:val="CommentSubject"/>
    <w:uiPriority w:val="99"/>
    <w:semiHidden/>
    <w:rsid w:val="00BF454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kd5MsHbkkUq3jZSBrMwwuRd7gQ==">AMUW2mWhANM80Yr1p60MalhKZ8Ruwqu2qhF/gf4PPNsUcgveFfqP4h6JFhEthOVsW8O9lrzkmzQxHyO9b1skBeXIhfDugRKg9MsvLGvgKKfWzQtLHFKs7UooHkE50j/V9Gj+dN3APWNgql/pwSSxwdmyxI7O2SVKXT/Ycsx7rBoPU5tPwG9iG9A1NTa4kTiFhooLWV+f2M1pr955B22n86BI9kVlpOzgGzHimf+BAOYAmH7HPSPdEydvRFgOjgCyfieocadrVhIncJ6BY2CiOkTnv0oVe27uxvBpqgT4gj2FA4eBYXrnX4cdpPWqsWgaqtN95NefvHYAKL7mXNnqUHvywtNg5GilrKE3cXB5SEJS/XmnO1ie7oxOAaUhM7NGfKvMsGQJ5cEz6LMJb2AR/hcPEzYqBcQCrgEQ6w7AV/HkHAeMyjhLeTQWVjjedntnz0TwrfpdWq604DhTOe8tb4gEXCf2sNFXCCwAsThf6WPT3LbV3e2GByz7NJMUHMXQJlbNrMIx6xAKqOG/6Xkrg2qoCvhcbkGBcBrTVHm7cptNqGjJbgy7Kn4K1MsrXoJ4laH4yvm+DmZPUtkzhBzaDxjmYGpYXa5i94IfASG6NMbc9wT2FFmoSmPgfJv8PyCvPFpsxRejsLeRl3eZErCZ7WxCG928zJp8/FM7/bQv6pjuhtjXjMY0wu/Rr7aYheQczY7oo5zvCAJD5mYeOshls0SI4vBe6pZMIwezP7moxM2vxtLfMb1s9LpqoX+XIvOtkDTW4FJV59r8TdcpD0Op2lQrcNHIyGVrL6r9R7/u+jVJtrs6pW3+n/38y0lZFHfPidobzRfCESa+HTCxB0o2DMPK/GxIbk+8VSvgLd61ht6MgizD724wmc4F2cJqwgFoPwXC3xHv4OWX8jwuswOf5zk8jIR2OhRnlFeTN4+uJBOzMfaLK3khixc3GJ+CGp9Cv0S7xioDPzW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836</Words>
  <Characters>4764</Characters>
  <Application>Microsoft Office Word</Application>
  <DocSecurity>0</DocSecurity>
  <Lines>207</Lines>
  <Paragraphs>109</Paragraphs>
  <ScaleCrop>false</ScaleCrop>
  <Company>Lawrence Berkeley National Laboratory</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Magnus Herrlin</cp:lastModifiedBy>
  <cp:revision>85</cp:revision>
  <dcterms:created xsi:type="dcterms:W3CDTF">2021-10-07T15:55:00Z</dcterms:created>
  <dcterms:modified xsi:type="dcterms:W3CDTF">2025-09-11T18:33:00Z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4f5b67cf-cb21-4e89-935e-d774b59e2302</vt:lpwstr>
  </property>
</Properties>
</file>