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900" w:firstLine="0"/>
        <w:rPr>
          <w:rFonts w:ascii="Arial" w:cs="Arial" w:eastAsia="Arial" w:hAnsi="Arial"/>
          <w:b w:val="1"/>
          <w:color w:val="000000"/>
          <w:sz w:val="21"/>
          <w:szCs w:val="21"/>
        </w:rPr>
      </w:pPr>
      <w:r w:rsidDel="00000000" w:rsidR="00000000" w:rsidRPr="00000000">
        <w:rPr>
          <w:rFonts w:ascii="Arial" w:cs="Arial" w:eastAsia="Arial" w:hAnsi="Arial"/>
          <w:b w:val="1"/>
          <w:color w:val="000000"/>
          <w:sz w:val="21"/>
          <w:szCs w:val="21"/>
          <w:rtl w:val="0"/>
        </w:rPr>
        <w:t xml:space="preserve">Date last modified/updated: </w:t>
      </w:r>
      <w:r w:rsidDel="00000000" w:rsidR="00000000" w:rsidRPr="00000000">
        <w:rPr>
          <w:color w:val="808080"/>
          <w:rtl w:val="0"/>
        </w:rPr>
        <w:t xml:space="preserve">Click here to enter a date.</w:t>
      </w:r>
      <w:r w:rsidDel="00000000" w:rsidR="00000000" w:rsidRPr="00000000">
        <w:rPr>
          <w:rFonts w:ascii="Arial" w:cs="Arial" w:eastAsia="Arial" w:hAnsi="Arial"/>
          <w:b w:val="1"/>
          <w:color w:val="000000"/>
          <w:sz w:val="21"/>
          <w:szCs w:val="21"/>
          <w:rtl w:val="0"/>
        </w:rPr>
        <w:t xml:space="preserve">           Internal audit: </w:t>
      </w:r>
      <w:r w:rsidDel="00000000" w:rsidR="00000000" w:rsidRPr="00000000">
        <w:rPr>
          <w:color w:val="808080"/>
          <w:rtl w:val="0"/>
        </w:rPr>
        <w:t xml:space="preserve">Click here to enter a date.</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-647699</wp:posOffset>
                </wp:positionH>
                <wp:positionV relativeFrom="paragraph">
                  <wp:posOffset>-76199</wp:posOffset>
                </wp:positionV>
                <wp:extent cx="7315200" cy="444500"/>
                <wp:effectExtent b="0" l="0" r="0" t="0"/>
                <wp:wrapNone/>
                <wp:docPr id="29" name=""/>
                <a:graphic>
                  <a:graphicData uri="http://schemas.microsoft.com/office/word/2010/wordprocessingShape">
                    <wps:wsp>
                      <wps:cNvSpPr/>
                      <wps:cNvPr id="5" name="Shape 5"/>
                      <wps:spPr>
                        <a:xfrm>
                          <a:off x="1697925" y="3567275"/>
                          <a:ext cx="7296150" cy="425450"/>
                        </a:xfrm>
                        <a:prstGeom prst="rect">
                          <a:avLst/>
                        </a:prstGeom>
                        <a:solidFill>
                          <a:srgbClr val="73C13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-647699</wp:posOffset>
                </wp:positionH>
                <wp:positionV relativeFrom="paragraph">
                  <wp:posOffset>-76199</wp:posOffset>
                </wp:positionV>
                <wp:extent cx="7315200" cy="444500"/>
                <wp:effectExtent b="0" l="0" r="0" t="0"/>
                <wp:wrapNone/>
                <wp:docPr id="29"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7315200" cy="444500"/>
                        </a:xfrm>
                        <a:prstGeom prst="rect"/>
                        <a:ln/>
                      </pic:spPr>
                    </pic:pic>
                  </a:graphicData>
                </a:graphic>
              </wp:anchor>
            </w:drawing>
          </mc:Fallback>
        </mc:AlternateContent>
      </w:r>
    </w:p>
    <w:p w:rsidR="00000000" w:rsidDel="00000000" w:rsidP="00000000" w:rsidRDefault="00000000" w:rsidRPr="00000000" w14:paraId="00000002">
      <w:pPr>
        <w:spacing w:after="0" w:line="240" w:lineRule="auto"/>
        <w:ind w:left="-900" w:firstLine="0"/>
        <w:rPr>
          <w:rFonts w:ascii="Arial" w:cs="Arial" w:eastAsia="Arial" w:hAnsi="Arial"/>
          <w:b w:val="1"/>
          <w:color w:val="000000"/>
          <w:sz w:val="21"/>
          <w:szCs w:val="21"/>
        </w:rPr>
      </w:pPr>
      <w:r w:rsidDel="00000000" w:rsidR="00000000" w:rsidRPr="00000000">
        <w:rPr>
          <w:rFonts w:ascii="Arial" w:cs="Arial" w:eastAsia="Arial" w:hAnsi="Arial"/>
          <w:b w:val="1"/>
          <w:color w:val="000000"/>
          <w:sz w:val="21"/>
          <w:szCs w:val="21"/>
          <w:rtl w:val="0"/>
        </w:rPr>
        <w:t xml:space="preserve">Who last modified/updated: </w:t>
      </w:r>
      <w:r w:rsidDel="00000000" w:rsidR="00000000" w:rsidRPr="00000000">
        <w:rPr>
          <w:color w:val="808080"/>
          <w:rtl w:val="0"/>
        </w:rPr>
        <w:t xml:space="preserve">Click here to enter text.</w:t>
      </w:r>
      <w:r w:rsidDel="00000000" w:rsidR="00000000" w:rsidRPr="00000000">
        <w:rPr>
          <w:rFonts w:ascii="Arial" w:cs="Arial" w:eastAsia="Arial" w:hAnsi="Arial"/>
          <w:b w:val="1"/>
          <w:color w:val="000000"/>
          <w:sz w:val="21"/>
          <w:szCs w:val="21"/>
          <w:rtl w:val="0"/>
        </w:rPr>
        <w:t xml:space="preserve">               Management review: </w:t>
      </w:r>
      <w:r w:rsidDel="00000000" w:rsidR="00000000" w:rsidRPr="00000000">
        <w:rPr>
          <w:color w:val="808080"/>
          <w:rtl w:val="0"/>
        </w:rPr>
        <w:t xml:space="preserve">Click here to enter a date.</w:t>
      </w:r>
      <w:r w:rsidDel="00000000" w:rsidR="00000000" w:rsidRPr="00000000">
        <w:rPr>
          <w:rFonts w:ascii="Arial" w:cs="Arial" w:eastAsia="Arial" w:hAnsi="Arial"/>
          <w:b w:val="1"/>
          <w:color w:val="000000"/>
          <w:sz w:val="21"/>
          <w:szCs w:val="21"/>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152400</wp:posOffset>
                </wp:positionV>
                <wp:extent cx="7306310" cy="1209675"/>
                <wp:effectExtent b="0" l="0" r="0" t="0"/>
                <wp:wrapNone/>
                <wp:docPr id="27" name=""/>
                <a:graphic>
                  <a:graphicData uri="http://schemas.microsoft.com/office/word/2010/wordprocessingShape">
                    <wps:wsp>
                      <wps:cNvSpPr/>
                      <wps:cNvPr id="3" name="Shape 3"/>
                      <wps:spPr>
                        <a:xfrm>
                          <a:off x="1697608" y="3179925"/>
                          <a:ext cx="7296785" cy="1200150"/>
                        </a:xfrm>
                        <a:prstGeom prst="rect">
                          <a:avLst/>
                        </a:prstGeom>
                        <a:solidFill>
                          <a:srgbClr val="4E5992"/>
                        </a:solidFill>
                        <a:ln>
                          <a:noFill/>
                        </a:ln>
                      </wps:spPr>
                      <wps:txbx>
                        <w:txbxContent>
                          <w:p w:rsidR="00000000" w:rsidDel="00000000" w:rsidP="00000000" w:rsidRDefault="00000000" w:rsidRPr="00000000">
                            <w:pPr>
                              <w:spacing w:after="0" w:before="0" w:line="240"/>
                              <w:ind w:left="-820.9999847412109" w:right="-720" w:firstLine="-1626.9999694824219"/>
                              <w:jc w:val="left"/>
                              <w:textDirection w:val="btLr"/>
                            </w:pPr>
                          </w:p>
                          <w:p w:rsidR="00000000" w:rsidDel="00000000" w:rsidP="00000000" w:rsidRDefault="00000000" w:rsidRPr="00000000">
                            <w:pPr>
                              <w:spacing w:after="160" w:before="0" w:line="240"/>
                              <w:ind w:left="0" w:right="-72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ffffff"/>
                                <w:sz w:val="20"/>
                                <w:vertAlign w:val="baseline"/>
                              </w:rPr>
                              <w:t xml:space="preserve">This part of the Navigator Playbook is completed when you have:</w:t>
                            </w:r>
                          </w:p>
                          <w:p w:rsidR="00000000" w:rsidDel="00000000" w:rsidP="00000000" w:rsidRDefault="00000000" w:rsidRPr="00000000">
                            <w:pPr>
                              <w:spacing w:after="0" w:before="0" w:line="240"/>
                              <w:ind w:left="560" w:right="-72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Considered the strategic issues and requirements identified as part of Task 1 (An EnMS and Your Organization) and determined the scope and boundaries of the energy management system (EnMS).</w:t>
                            </w:r>
                          </w:p>
                          <w:p w:rsidR="00000000" w:rsidDel="00000000" w:rsidP="00000000" w:rsidRDefault="00000000" w:rsidRPr="00000000">
                            <w:pPr>
                              <w:spacing w:after="0" w:before="0" w:line="240"/>
                              <w:ind w:left="560" w:right="-72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Developed an EnMS Scope and Boundaries Statement.</w:t>
                            </w:r>
                          </w:p>
                          <w:p w:rsidR="00000000" w:rsidDel="00000000" w:rsidP="00000000" w:rsidRDefault="00000000" w:rsidRPr="00000000">
                            <w:pPr>
                              <w:spacing w:after="160" w:before="0" w:line="240"/>
                              <w:ind w:left="720" w:right="-72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152400</wp:posOffset>
                </wp:positionV>
                <wp:extent cx="7306310" cy="1209675"/>
                <wp:effectExtent b="0" l="0" r="0" t="0"/>
                <wp:wrapNone/>
                <wp:docPr id="27"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7306310" cy="1209675"/>
                        </a:xfrm>
                        <a:prstGeom prst="rect"/>
                        <a:ln/>
                      </pic:spPr>
                    </pic:pic>
                  </a:graphicData>
                </a:graphic>
              </wp:anchor>
            </w:drawing>
          </mc:Fallback>
        </mc:AlternateContent>
      </w:r>
    </w:p>
    <w:p w:rsidR="00000000" w:rsidDel="00000000" w:rsidP="00000000" w:rsidRDefault="00000000" w:rsidRPr="00000000" w14:paraId="00000003">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4">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5">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6">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7">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8">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9">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A">
      <w:pPr>
        <w:spacing w:after="0" w:line="240" w:lineRule="auto"/>
        <w:ind w:left="-81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B">
      <w:pPr>
        <w:spacing w:line="240" w:lineRule="auto"/>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line="240" w:lineRule="auto"/>
        <w:ind w:left="-450" w:hanging="359.00000000000006"/>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Determine Scope and Boundaries</w:t>
      </w:r>
    </w:p>
    <w:bookmarkStart w:colFirst="0" w:colLast="0" w:name="bookmark=id.gjdgxs" w:id="0"/>
    <w:bookmarkEnd w:id="0"/>
    <w:p w:rsidR="00000000" w:rsidDel="00000000" w:rsidP="00000000" w:rsidRDefault="00000000" w:rsidRPr="00000000" w14:paraId="0000000D">
      <w:pPr>
        <w:spacing w:line="240" w:lineRule="auto"/>
        <w:ind w:left="-80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We considered the strategic issues and requirements identified in Task 1 (An EnMS and Your Organization) before determining our scope and boundaries.</w:t>
      </w:r>
    </w:p>
    <w:p w:rsidR="00000000" w:rsidDel="00000000" w:rsidP="00000000" w:rsidRDefault="00000000" w:rsidRPr="00000000" w14:paraId="0000000E">
      <w:pPr>
        <w:spacing w:line="240" w:lineRule="auto"/>
        <w:ind w:left="-806" w:firstLine="0"/>
        <w:rPr>
          <w:rFonts w:ascii="Arial" w:cs="Arial" w:eastAsia="Arial" w:hAnsi="Arial"/>
          <w:color w:val="212529"/>
          <w:sz w:val="20"/>
          <w:szCs w:val="20"/>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color w:val="212529"/>
          <w:sz w:val="20"/>
          <w:szCs w:val="20"/>
          <w:rtl w:val="0"/>
        </w:rPr>
        <w:t xml:space="preserve">Identified the extent of activities, facilities, and decision structures to be included in your EnMS</w:t>
      </w:r>
    </w:p>
    <w:p w:rsidR="00000000" w:rsidDel="00000000" w:rsidP="00000000" w:rsidRDefault="00000000" w:rsidRPr="00000000" w14:paraId="0000000F">
      <w:pPr>
        <w:spacing w:line="240" w:lineRule="auto"/>
        <w:ind w:left="-806" w:firstLine="0"/>
        <w:rPr>
          <w:rFonts w:ascii="Arial" w:cs="Arial" w:eastAsia="Arial" w:hAnsi="Arial"/>
          <w:color w:val="212529"/>
          <w:sz w:val="20"/>
          <w:szCs w:val="20"/>
        </w:rPr>
      </w:pPr>
      <w:r w:rsidDel="00000000" w:rsidR="00000000" w:rsidRPr="00000000">
        <w:rPr>
          <w:rFonts w:ascii="Arial" w:cs="Arial" w:eastAsia="Arial" w:hAnsi="Arial"/>
          <w:color w:val="212529"/>
          <w:sz w:val="20"/>
          <w:szCs w:val="20"/>
          <w:rtl w:val="0"/>
        </w:rPr>
        <w:t xml:space="preserve">Detail here:</w:t>
      </w:r>
    </w:p>
    <w:tbl>
      <w:tblPr>
        <w:tblStyle w:val="Table1"/>
        <w:tblW w:w="666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60"/>
        <w:tblGridChange w:id="0">
          <w:tblGrid>
            <w:gridCol w:w="6660"/>
          </w:tblGrid>
        </w:tblGridChange>
      </w:tblGrid>
      <w:tr>
        <w:trPr>
          <w:cantSplit w:val="0"/>
          <w:trHeight w:val="4166" w:hRule="atLeast"/>
          <w:tblHeader w:val="0"/>
        </w:trPr>
        <w:tc>
          <w:tcPr/>
          <w:p w:rsidR="00000000" w:rsidDel="00000000" w:rsidP="00000000" w:rsidRDefault="00000000" w:rsidRPr="00000000" w14:paraId="00000010">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This hotel is in the downtown area and consists of 400 guestrooms. The hotel is part of a master development including condominiums on the upper floors as well as an adjoining office tower, parking garage, and several small businesses and restaurants. The entire property layout covers one city block. The hotel boundary is within the main tower and includes basement level through the 18th floor of a 28-story building.  A full-service restaurant and bar are located on the lobby level, and the hotel includes over 40,000 sq. ft of meeting space, including a large kitchen space with fully functional walk-in coolers and additional refrigeration. There is a spa and gym accessible to hotel guests. However, this operation is managed separately from the hotel</w:t>
            </w:r>
            <w:r w:rsidDel="00000000" w:rsidR="00000000" w:rsidRPr="00000000">
              <w:rPr>
                <w:rFonts w:ascii="Arial" w:cs="Arial" w:eastAsia="Arial" w:hAnsi="Arial"/>
                <w:color w:val="0000ff"/>
                <w:sz w:val="20"/>
                <w:szCs w:val="20"/>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4287520</wp:posOffset>
                  </wp:positionH>
                  <wp:positionV relativeFrom="paragraph">
                    <wp:posOffset>144144</wp:posOffset>
                  </wp:positionV>
                  <wp:extent cx="2266950" cy="1998302"/>
                  <wp:effectExtent b="0" l="0" r="0" t="0"/>
                  <wp:wrapNone/>
                  <wp:docPr id="3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266950" cy="1998302"/>
                          </a:xfrm>
                          <a:prstGeom prst="rect"/>
                          <a:ln/>
                        </pic:spPr>
                      </pic:pic>
                    </a:graphicData>
                  </a:graphic>
                </wp:anchor>
              </w:drawing>
            </w:r>
          </w:p>
        </w:tc>
      </w:tr>
    </w:tbl>
    <w:p w:rsidR="00000000" w:rsidDel="00000000" w:rsidP="00000000" w:rsidRDefault="00000000" w:rsidRPr="00000000" w14:paraId="00000011">
      <w:pPr>
        <w:spacing w:line="240" w:lineRule="auto"/>
        <w:rPr>
          <w:rFonts w:ascii="Arial" w:cs="Arial" w:eastAsia="Arial" w:hAnsi="Arial"/>
          <w:color w:val="212529"/>
          <w:sz w:val="20"/>
          <w:szCs w:val="20"/>
        </w:rPr>
      </w:pPr>
      <w:r w:rsidDel="00000000" w:rsidR="00000000" w:rsidRPr="00000000">
        <w:rPr>
          <w:rtl w:val="0"/>
        </w:rPr>
      </w:r>
    </w:p>
    <w:p w:rsidR="00000000" w:rsidDel="00000000" w:rsidP="00000000" w:rsidRDefault="00000000" w:rsidRPr="00000000" w14:paraId="00000012">
      <w:pPr>
        <w:spacing w:line="240" w:lineRule="auto"/>
        <w:ind w:left="-806" w:firstLine="0"/>
        <w:rPr>
          <w:rFonts w:ascii="Arial" w:cs="Arial" w:eastAsia="Arial" w:hAnsi="Arial"/>
          <w:color w:val="212529"/>
          <w:sz w:val="20"/>
          <w:szCs w:val="20"/>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color w:val="212529"/>
          <w:sz w:val="20"/>
          <w:szCs w:val="20"/>
          <w:rtl w:val="0"/>
        </w:rPr>
        <w:t xml:space="preserve">Defined site limits and/or organizational limits of your EnMS</w:t>
      </w:r>
    </w:p>
    <w:p w:rsidR="00000000" w:rsidDel="00000000" w:rsidP="00000000" w:rsidRDefault="00000000" w:rsidRPr="00000000" w14:paraId="00000013">
      <w:pPr>
        <w:spacing w:line="240" w:lineRule="auto"/>
        <w:ind w:left="-806" w:firstLine="0"/>
        <w:rPr>
          <w:rFonts w:ascii="Arial" w:cs="Arial" w:eastAsia="Arial" w:hAnsi="Arial"/>
          <w:color w:val="212529"/>
          <w:sz w:val="20"/>
          <w:szCs w:val="20"/>
        </w:rPr>
      </w:pPr>
      <w:r w:rsidDel="00000000" w:rsidR="00000000" w:rsidRPr="00000000">
        <w:rPr>
          <w:rFonts w:ascii="Arial" w:cs="Arial" w:eastAsia="Arial" w:hAnsi="Arial"/>
          <w:color w:val="212529"/>
          <w:sz w:val="20"/>
          <w:szCs w:val="20"/>
          <w:rtl w:val="0"/>
        </w:rPr>
        <w:t xml:space="preserve">Detail here:</w:t>
      </w:r>
    </w:p>
    <w:tbl>
      <w:tblPr>
        <w:tblStyle w:val="Table2"/>
        <w:tblW w:w="10659.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59"/>
        <w:tblGridChange w:id="0">
          <w:tblGrid>
            <w:gridCol w:w="10659"/>
          </w:tblGrid>
        </w:tblGridChange>
      </w:tblGrid>
      <w:tr>
        <w:trPr>
          <w:cantSplit w:val="0"/>
          <w:trHeight w:val="1728" w:hRule="atLeast"/>
          <w:tblHeader w:val="0"/>
        </w:trPr>
        <w:tc>
          <w:tcPr/>
          <w:p w:rsidR="00000000" w:rsidDel="00000000" w:rsidP="00000000" w:rsidRDefault="00000000" w:rsidRPr="00000000" w14:paraId="00000014">
            <w:pPr>
              <w:spacing w:after="50" w:before="50" w:line="240" w:lineRule="auto"/>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The only entity or area not included in our EnMS would be the spa and gym. While they are located on the property, they are sub metered, separately billed, and have their own infrastructure.</w:t>
            </w:r>
            <w:r w:rsidDel="00000000" w:rsidR="00000000" w:rsidRPr="00000000">
              <w:rPr>
                <w:rtl w:val="0"/>
              </w:rPr>
            </w:r>
          </w:p>
        </w:tc>
      </w:tr>
    </w:tbl>
    <w:p w:rsidR="00000000" w:rsidDel="00000000" w:rsidP="00000000" w:rsidRDefault="00000000" w:rsidRPr="00000000" w14:paraId="00000015">
      <w:pPr>
        <w:spacing w:after="0"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6">
      <w:pPr>
        <w:spacing w:after="0"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7">
      <w:pPr>
        <w:spacing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spacing w:line="240" w:lineRule="auto"/>
        <w:ind w:left="-450" w:hanging="360"/>
        <w:rPr>
          <w:rFonts w:ascii="Arial" w:cs="Arial" w:eastAsia="Arial" w:hAnsi="Arial"/>
          <w:color w:val="212529"/>
          <w:sz w:val="20"/>
          <w:szCs w:val="20"/>
          <w:u w:val="single"/>
        </w:rPr>
      </w:pPr>
      <w:r w:rsidDel="00000000" w:rsidR="00000000" w:rsidRPr="00000000">
        <w:rPr>
          <w:rFonts w:ascii="Arial" w:cs="Arial" w:eastAsia="Arial" w:hAnsi="Arial"/>
          <w:color w:val="212529"/>
          <w:sz w:val="20"/>
          <w:szCs w:val="20"/>
          <w:u w:val="single"/>
          <w:rtl w:val="0"/>
        </w:rPr>
        <w:t xml:space="preserve">Develop an EnMS Scope and Boundaries Statement</w:t>
      </w:r>
    </w:p>
    <w:p w:rsidR="00000000" w:rsidDel="00000000" w:rsidP="00000000" w:rsidRDefault="00000000" w:rsidRPr="00000000" w14:paraId="00000019">
      <w:pPr>
        <w:spacing w:line="240" w:lineRule="auto"/>
        <w:ind w:left="-806" w:firstLine="0"/>
        <w:rPr>
          <w:rFonts w:ascii="Arial" w:cs="Arial" w:eastAsia="Arial" w:hAnsi="Arial"/>
          <w:color w:val="212529"/>
          <w:sz w:val="20"/>
          <w:szCs w:val="20"/>
        </w:rPr>
      </w:pPr>
      <w:r w:rsidDel="00000000" w:rsidR="00000000" w:rsidRPr="00000000">
        <w:rPr>
          <w:rFonts w:ascii="Arial" w:cs="Arial" w:eastAsia="Arial" w:hAnsi="Arial"/>
          <w:color w:val="212529"/>
          <w:sz w:val="20"/>
          <w:szCs w:val="20"/>
          <w:rtl w:val="0"/>
        </w:rPr>
        <w:t xml:space="preserve">Detail here:</w:t>
      </w:r>
    </w:p>
    <w:tbl>
      <w:tblPr>
        <w:tblStyle w:val="Table3"/>
        <w:tblW w:w="10656.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56"/>
        <w:tblGridChange w:id="0">
          <w:tblGrid>
            <w:gridCol w:w="10656"/>
          </w:tblGrid>
        </w:tblGridChange>
      </w:tblGrid>
      <w:tr>
        <w:trPr>
          <w:cantSplit w:val="0"/>
          <w:trHeight w:val="2002" w:hRule="atLeast"/>
          <w:tblHeader w:val="0"/>
        </w:trPr>
        <w:tc>
          <w:tcPr/>
          <w:p w:rsidR="00000000" w:rsidDel="00000000" w:rsidP="00000000" w:rsidRDefault="00000000" w:rsidRPr="00000000" w14:paraId="0000001A">
            <w:pPr>
              <w:ind w:right="77"/>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Sustainability and a detailed energy management system are necessary today to be a responsible business, to remain competitive, to follow current legislation, and to follow the corporate policy. Our objective is to continue our responsible business policy regarding sustainability and “green” practices. We will improve upon it as we understand and analyze our energy usage through our EnMS.</w:t>
            </w:r>
          </w:p>
          <w:p w:rsidR="00000000" w:rsidDel="00000000" w:rsidP="00000000" w:rsidRDefault="00000000" w:rsidRPr="00000000" w14:paraId="0000001B">
            <w:pPr>
              <w:ind w:right="77"/>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We will use our current initiatives and equipment to measure energy usage to be able to set goals and improve our practices. We will use our Green Team and energy meetings to monitor the milestones of progress of the project. We will look for ways to accomplish and supersede our goals while being mindful of the budgetary limitations and making certain to avoid a negative impact on the guest experience.</w:t>
            </w:r>
          </w:p>
          <w:p w:rsidR="00000000" w:rsidDel="00000000" w:rsidP="00000000" w:rsidRDefault="00000000" w:rsidRPr="00000000" w14:paraId="0000001C">
            <w:pPr>
              <w:ind w:right="77"/>
              <w:rPr>
                <w:rFonts w:ascii="Arial" w:cs="Arial" w:eastAsia="Arial" w:hAnsi="Arial"/>
                <w:color w:val="0000ff"/>
                <w:sz w:val="20"/>
                <w:szCs w:val="20"/>
              </w:rPr>
            </w:pPr>
            <w:bookmarkStart w:colFirst="0" w:colLast="0" w:name="_heading=h.30j0zll" w:id="1"/>
            <w:bookmarkEnd w:id="1"/>
            <w:r w:rsidDel="00000000" w:rsidR="00000000" w:rsidRPr="00000000">
              <w:rPr>
                <w:rFonts w:ascii="Arial" w:cs="Arial" w:eastAsia="Arial" w:hAnsi="Arial"/>
                <w:color w:val="0000ff"/>
                <w:sz w:val="20"/>
                <w:szCs w:val="20"/>
                <w:rtl w:val="0"/>
              </w:rPr>
              <w:t xml:space="preserve">The hotel is managed by the corporate team under the supervision of the General Manager. The scope and boundaries for this EnMS include the hotel operations for 400 guestrooms, a full-service restaurant and bar, meeting and event spaces along with service from a large kitchen space. The spa and gym are located within this property but are excluded from the scope of this EnMS.</w:t>
            </w:r>
          </w:p>
          <w:p w:rsidR="00000000" w:rsidDel="00000000" w:rsidP="00000000" w:rsidRDefault="00000000" w:rsidRPr="00000000" w14:paraId="0000001D">
            <w:pPr>
              <w:ind w:right="77"/>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1E">
      <w:pPr>
        <w:spacing w:after="0" w:line="240" w:lineRule="auto"/>
        <w:ind w:right="-72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1F">
      <w:pPr>
        <w:spacing w:line="240" w:lineRule="auto"/>
        <w:ind w:left="-810"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Top Management Approval</w:t>
      </w:r>
    </w:p>
    <w:tbl>
      <w:tblPr>
        <w:tblStyle w:val="Table4"/>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
        <w:gridCol w:w="2101"/>
        <w:gridCol w:w="8100"/>
        <w:tblGridChange w:id="0">
          <w:tblGrid>
            <w:gridCol w:w="509"/>
            <w:gridCol w:w="2101"/>
            <w:gridCol w:w="8100"/>
          </w:tblGrid>
        </w:tblGridChange>
      </w:tblGrid>
      <w:tr>
        <w:trPr>
          <w:cantSplit w:val="0"/>
          <w:trHeight w:val="245" w:hRule="atLeast"/>
          <w:tblHeader w:val="0"/>
        </w:trPr>
        <w:tc>
          <w:tcPr>
            <w:vAlign w:val="center"/>
          </w:tcPr>
          <w:bookmarkStart w:colFirst="0" w:colLast="0" w:name="bookmark=id.1fob9te" w:id="2"/>
          <w:bookmarkEnd w:id="2"/>
          <w:p w:rsidR="00000000" w:rsidDel="00000000" w:rsidP="00000000" w:rsidRDefault="00000000" w:rsidRPr="00000000" w14:paraId="00000020">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21">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Date approved:</w:t>
            </w:r>
          </w:p>
        </w:tc>
        <w:tc>
          <w:tcPr>
            <w:vAlign w:val="center"/>
          </w:tcPr>
          <w:p w:rsidR="00000000" w:rsidDel="00000000" w:rsidP="00000000" w:rsidRDefault="00000000" w:rsidRPr="00000000" w14:paraId="00000022">
            <w:pPr>
              <w:spacing w:after="50" w:before="50" w:line="240" w:lineRule="auto"/>
              <w:rPr>
                <w:rFonts w:ascii="Arial" w:cs="Arial" w:eastAsia="Arial" w:hAnsi="Arial"/>
                <w:color w:val="000000"/>
                <w:sz w:val="20"/>
                <w:szCs w:val="20"/>
              </w:rPr>
            </w:pPr>
            <w:r w:rsidDel="00000000" w:rsidR="00000000" w:rsidRPr="00000000">
              <w:rPr>
                <w:color w:val="808080"/>
                <w:rtl w:val="0"/>
              </w:rPr>
              <w:t xml:space="preserve">Click here to enter a date.</w:t>
            </w:r>
            <w:r w:rsidDel="00000000" w:rsidR="00000000" w:rsidRPr="00000000">
              <w:rPr>
                <w:rtl w:val="0"/>
              </w:rPr>
            </w:r>
          </w:p>
        </w:tc>
      </w:tr>
      <w:tr>
        <w:trPr>
          <w:cantSplit w:val="0"/>
          <w:trHeight w:val="242" w:hRule="atLeast"/>
          <w:tblHeader w:val="0"/>
        </w:trPr>
        <w:tc>
          <w:tcPr>
            <w:vAlign w:val="center"/>
          </w:tcPr>
          <w:bookmarkStart w:colFirst="0" w:colLast="0" w:name="bookmark=id.3znysh7" w:id="3"/>
          <w:bookmarkEnd w:id="3"/>
          <w:p w:rsidR="00000000" w:rsidDel="00000000" w:rsidP="00000000" w:rsidRDefault="00000000" w:rsidRPr="00000000" w14:paraId="00000023">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24">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Who approved:</w:t>
            </w:r>
          </w:p>
        </w:tc>
        <w:tc>
          <w:tcPr>
            <w:vAlign w:val="center"/>
          </w:tcPr>
          <w:p w:rsidR="00000000" w:rsidDel="00000000" w:rsidP="00000000" w:rsidRDefault="00000000" w:rsidRPr="00000000" w14:paraId="00000025">
            <w:pPr>
              <w:spacing w:after="50" w:before="50" w:line="240" w:lineRule="auto"/>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r>
    </w:tbl>
    <w:p w:rsidR="00000000" w:rsidDel="00000000" w:rsidP="00000000" w:rsidRDefault="00000000" w:rsidRPr="00000000" w14:paraId="00000026">
      <w:pPr>
        <w:spacing w:line="240" w:lineRule="auto"/>
        <w:ind w:right="-72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27">
      <w:pPr>
        <w:spacing w:line="240" w:lineRule="auto"/>
        <w:ind w:left="-810"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Comments</w:t>
      </w:r>
    </w:p>
    <w:p w:rsidR="00000000" w:rsidDel="00000000" w:rsidP="00000000" w:rsidRDefault="00000000" w:rsidRPr="00000000" w14:paraId="00000028">
      <w:pPr>
        <w:spacing w:line="240" w:lineRule="auto"/>
        <w:ind w:left="-810" w:firstLine="0"/>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p w:rsidR="00000000" w:rsidDel="00000000" w:rsidP="00000000" w:rsidRDefault="00000000" w:rsidRPr="00000000" w14:paraId="00000029">
      <w:pPr>
        <w:spacing w:after="0" w:line="240" w:lineRule="auto"/>
        <w:ind w:left="-900" w:firstLine="0"/>
        <w:rPr>
          <w:rFonts w:ascii="Arial" w:cs="Arial" w:eastAsia="Arial" w:hAnsi="Arial"/>
          <w:color w:val="000000"/>
          <w:sz w:val="21"/>
          <w:szCs w:val="21"/>
        </w:rPr>
      </w:pPr>
      <w:r w:rsidDel="00000000" w:rsidR="00000000" w:rsidRPr="00000000">
        <w:rPr>
          <w:rtl w:val="0"/>
        </w:rPr>
      </w:r>
    </w:p>
    <w:sectPr>
      <w:headerReference r:id="rId10" w:type="default"/>
      <w:footerReference r:id="rId11" w:type="default"/>
      <w:footerReference r:id="rId12" w:type="even"/>
      <w:pgSz w:h="15840" w:w="12240" w:orient="portrait"/>
      <w:pgMar w:bottom="1037" w:top="208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-654048</wp:posOffset>
          </wp:positionH>
          <wp:positionV relativeFrom="paragraph">
            <wp:posOffset>101600</wp:posOffset>
          </wp:positionV>
          <wp:extent cx="1107959" cy="319747"/>
          <wp:effectExtent b="0" l="0" r="0" t="0"/>
          <wp:wrapSquare wrapText="bothSides" distB="0" distT="0" distL="114300" distR="114300"/>
          <wp:docPr id="3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07959" cy="319747"/>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-736599</wp:posOffset>
              </wp:positionH>
              <wp:positionV relativeFrom="paragraph">
                <wp:posOffset>406400</wp:posOffset>
              </wp:positionV>
              <wp:extent cx="3960114" cy="419100"/>
              <wp:effectExtent b="0" l="0" r="0" t="0"/>
              <wp:wrapNone/>
              <wp:docPr id="28" name=""/>
              <a:graphic>
                <a:graphicData uri="http://schemas.microsoft.com/office/word/2010/wordprocessingShape">
                  <wps:wsp>
                    <wps:cNvSpPr/>
                    <wps:cNvPr id="4" name="Shape 4"/>
                    <wps:spPr>
                      <a:xfrm>
                        <a:off x="3375468" y="3579975"/>
                        <a:ext cx="3941064" cy="400050"/>
                      </a:xfrm>
                      <a:prstGeom prst="rect">
                        <a:avLst/>
                      </a:prstGeom>
                      <a:solidFill>
                        <a:schemeClr val="lt1"/>
                      </a:solidFill>
                      <a:ln>
                        <a:noFill/>
                      </a:ln>
                    </wps:spPr>
                    <wps:txbx>
                      <w:txbxContent>
                        <w:p w:rsidR="00000000" w:rsidDel="00000000" w:rsidP="00000000" w:rsidRDefault="00000000" w:rsidRPr="00000000">
                          <w:pPr>
                            <w:spacing w:after="60" w:before="0" w:line="258.0000114440918"/>
                            <w:ind w:left="0" w:right="360" w:firstLine="0"/>
                            <w:jc w:val="left"/>
                            <w:textDirection w:val="btLr"/>
                          </w:pPr>
                          <w:r w:rsidDel="00000000" w:rsidR="00000000" w:rsidRPr="00000000">
                            <w:rPr>
                              <w:rFonts w:ascii="Calibri" w:cs="Calibri" w:eastAsia="Calibri" w:hAnsi="Calibri"/>
                              <w:b w:val="0"/>
                              <w:i w:val="1"/>
                              <w:smallCaps w:val="0"/>
                              <w:strike w:val="0"/>
                              <w:color w:val="000000"/>
                              <w:sz w:val="17"/>
                              <w:vertAlign w:val="baseline"/>
                            </w:rPr>
                            <w:t xml:space="preserve">©2019, The Regents of the University of California – PB.03.01.01</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1"/>
                              <w:smallCaps w:val="0"/>
                              <w:strike w:val="0"/>
                              <w:color w:val="000000"/>
                              <w:sz w:val="17"/>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-736599</wp:posOffset>
              </wp:positionH>
              <wp:positionV relativeFrom="paragraph">
                <wp:posOffset>406400</wp:posOffset>
              </wp:positionV>
              <wp:extent cx="3960114" cy="419100"/>
              <wp:effectExtent b="0" l="0" r="0" t="0"/>
              <wp:wrapNone/>
              <wp:docPr id="28"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3960114" cy="4191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-654048</wp:posOffset>
          </wp:positionH>
          <wp:positionV relativeFrom="paragraph">
            <wp:posOffset>-231138</wp:posOffset>
          </wp:positionV>
          <wp:extent cx="2637155" cy="632460"/>
          <wp:effectExtent b="0" l="0" r="0" t="0"/>
          <wp:wrapSquare wrapText="bothSides" distB="0" distT="0" distL="114300" distR="114300"/>
          <wp:docPr id="3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37155" cy="63246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393700</wp:posOffset>
              </wp:positionV>
              <wp:extent cx="7315200" cy="379095"/>
              <wp:effectExtent b="0" l="0" r="0" t="0"/>
              <wp:wrapNone/>
              <wp:docPr id="26" name=""/>
              <a:graphic>
                <a:graphicData uri="http://schemas.microsoft.com/office/word/2010/wordprocessingShape">
                  <wps:wsp>
                    <wps:cNvSpPr/>
                    <wps:cNvPr id="2" name="Shape 2"/>
                    <wps:spPr>
                      <a:xfrm>
                        <a:off x="1697925" y="3599978"/>
                        <a:ext cx="7296150" cy="360045"/>
                      </a:xfrm>
                      <a:prstGeom prst="rect">
                        <a:avLst/>
                      </a:prstGeom>
                      <a:solidFill>
                        <a:srgbClr val="4E5992"/>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6"/>
                              <w:vertAlign w:val="baseline"/>
                            </w:rPr>
                            <w:t xml:space="preserve">Task 3: Scope and Boundaries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393700</wp:posOffset>
              </wp:positionV>
              <wp:extent cx="7315200" cy="379095"/>
              <wp:effectExtent b="0" l="0" r="0" t="0"/>
              <wp:wrapNone/>
              <wp:docPr id="26"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7315200" cy="3790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2019300</wp:posOffset>
              </wp:positionH>
              <wp:positionV relativeFrom="paragraph">
                <wp:posOffset>-228599</wp:posOffset>
              </wp:positionV>
              <wp:extent cx="4615285" cy="665480"/>
              <wp:effectExtent b="0" l="0" r="0" t="0"/>
              <wp:wrapNone/>
              <wp:docPr id="30" name=""/>
              <a:graphic>
                <a:graphicData uri="http://schemas.microsoft.com/office/word/2010/wordprocessingShape">
                  <wps:wsp>
                    <wps:cNvSpPr/>
                    <wps:cNvPr id="6" name="Shape 6"/>
                    <wps:spPr>
                      <a:xfrm>
                        <a:off x="3047883" y="3456785"/>
                        <a:ext cx="4596235" cy="646430"/>
                      </a:xfrm>
                      <a:prstGeom prst="rect">
                        <a:avLst/>
                      </a:prstGeom>
                      <a:solidFill>
                        <a:srgbClr val="00579D"/>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ffffff"/>
                              <w:sz w:val="40"/>
                              <w:vertAlign w:val="baseline"/>
                            </w:rPr>
                            <w:t xml:space="preserve">50001 Ready Navigator Playbook</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ffffff"/>
                              <w:sz w:val="4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2019300</wp:posOffset>
              </wp:positionH>
              <wp:positionV relativeFrom="paragraph">
                <wp:posOffset>-228599</wp:posOffset>
              </wp:positionV>
              <wp:extent cx="4615285" cy="665480"/>
              <wp:effectExtent b="0" l="0" r="0" t="0"/>
              <wp:wrapNone/>
              <wp:docPr id="30"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4615285" cy="66548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252" w:hanging="360"/>
      </w:pPr>
      <w:rPr/>
    </w:lvl>
    <w:lvl w:ilvl="1">
      <w:start w:val="1"/>
      <w:numFmt w:val="lowerLetter"/>
      <w:lvlText w:val="%2."/>
      <w:lvlJc w:val="left"/>
      <w:pPr>
        <w:ind w:left="634" w:hanging="360"/>
      </w:pPr>
      <w:rPr/>
    </w:lvl>
    <w:lvl w:ilvl="2">
      <w:start w:val="1"/>
      <w:numFmt w:val="lowerRoman"/>
      <w:lvlText w:val="%3."/>
      <w:lvlJc w:val="right"/>
      <w:pPr>
        <w:ind w:left="1354" w:hanging="180"/>
      </w:pPr>
      <w:rPr/>
    </w:lvl>
    <w:lvl w:ilvl="3">
      <w:start w:val="1"/>
      <w:numFmt w:val="decimal"/>
      <w:lvlText w:val="%4."/>
      <w:lvlJc w:val="left"/>
      <w:pPr>
        <w:ind w:left="2074" w:hanging="360"/>
      </w:pPr>
      <w:rPr/>
    </w:lvl>
    <w:lvl w:ilvl="4">
      <w:start w:val="1"/>
      <w:numFmt w:val="lowerLetter"/>
      <w:lvlText w:val="%5."/>
      <w:lvlJc w:val="left"/>
      <w:pPr>
        <w:ind w:left="2794" w:hanging="360"/>
      </w:pPr>
      <w:rPr/>
    </w:lvl>
    <w:lvl w:ilvl="5">
      <w:start w:val="1"/>
      <w:numFmt w:val="lowerRoman"/>
      <w:lvlText w:val="%6."/>
      <w:lvlJc w:val="right"/>
      <w:pPr>
        <w:ind w:left="3514" w:hanging="180"/>
      </w:pPr>
      <w:rPr/>
    </w:lvl>
    <w:lvl w:ilvl="6">
      <w:start w:val="1"/>
      <w:numFmt w:val="decimal"/>
      <w:lvlText w:val="%7."/>
      <w:lvlJc w:val="left"/>
      <w:pPr>
        <w:ind w:left="4234" w:hanging="360"/>
      </w:pPr>
      <w:rPr/>
    </w:lvl>
    <w:lvl w:ilvl="7">
      <w:start w:val="1"/>
      <w:numFmt w:val="lowerLetter"/>
      <w:lvlText w:val="%8."/>
      <w:lvlJc w:val="left"/>
      <w:pPr>
        <w:ind w:left="4954" w:hanging="360"/>
      </w:pPr>
      <w:rPr/>
    </w:lvl>
    <w:lvl w:ilvl="8">
      <w:start w:val="1"/>
      <w:numFmt w:val="lowerRoman"/>
      <w:lvlText w:val="%9."/>
      <w:lvlJc w:val="right"/>
      <w:pPr>
        <w:ind w:left="5674" w:hanging="180"/>
      </w:pPr>
      <w:rPr/>
    </w:lvl>
  </w:abstractNum>
  <w:abstractNum w:abstractNumId="2">
    <w:lvl w:ilvl="0">
      <w:start w:val="2"/>
      <w:numFmt w:val="decimal"/>
      <w:lvlText w:val="%1."/>
      <w:lvlJc w:val="left"/>
      <w:pPr>
        <w:ind w:left="-86" w:hanging="360"/>
      </w:pPr>
      <w:rPr/>
    </w:lvl>
    <w:lvl w:ilvl="1">
      <w:start w:val="1"/>
      <w:numFmt w:val="lowerLetter"/>
      <w:lvlText w:val="%2."/>
      <w:lvlJc w:val="left"/>
      <w:pPr>
        <w:ind w:left="634" w:hanging="360"/>
      </w:pPr>
      <w:rPr/>
    </w:lvl>
    <w:lvl w:ilvl="2">
      <w:start w:val="1"/>
      <w:numFmt w:val="lowerRoman"/>
      <w:lvlText w:val="%3."/>
      <w:lvlJc w:val="right"/>
      <w:pPr>
        <w:ind w:left="1354" w:hanging="180"/>
      </w:pPr>
      <w:rPr/>
    </w:lvl>
    <w:lvl w:ilvl="3">
      <w:start w:val="1"/>
      <w:numFmt w:val="decimal"/>
      <w:lvlText w:val="%4."/>
      <w:lvlJc w:val="left"/>
      <w:pPr>
        <w:ind w:left="2074" w:hanging="360"/>
      </w:pPr>
      <w:rPr/>
    </w:lvl>
    <w:lvl w:ilvl="4">
      <w:start w:val="1"/>
      <w:numFmt w:val="lowerLetter"/>
      <w:lvlText w:val="%5."/>
      <w:lvlJc w:val="left"/>
      <w:pPr>
        <w:ind w:left="2794" w:hanging="360"/>
      </w:pPr>
      <w:rPr/>
    </w:lvl>
    <w:lvl w:ilvl="5">
      <w:start w:val="1"/>
      <w:numFmt w:val="lowerRoman"/>
      <w:lvlText w:val="%6."/>
      <w:lvlJc w:val="right"/>
      <w:pPr>
        <w:ind w:left="3514" w:hanging="180"/>
      </w:pPr>
      <w:rPr/>
    </w:lvl>
    <w:lvl w:ilvl="6">
      <w:start w:val="1"/>
      <w:numFmt w:val="decimal"/>
      <w:lvlText w:val="%7."/>
      <w:lvlJc w:val="left"/>
      <w:pPr>
        <w:ind w:left="4234" w:hanging="360"/>
      </w:pPr>
      <w:rPr/>
    </w:lvl>
    <w:lvl w:ilvl="7">
      <w:start w:val="1"/>
      <w:numFmt w:val="lowerLetter"/>
      <w:lvlText w:val="%8."/>
      <w:lvlJc w:val="left"/>
      <w:pPr>
        <w:ind w:left="4954" w:hanging="360"/>
      </w:pPr>
      <w:rPr/>
    </w:lvl>
    <w:lvl w:ilvl="8">
      <w:start w:val="1"/>
      <w:numFmt w:val="lowerRoman"/>
      <w:lvlText w:val="%9."/>
      <w:lvlJc w:val="right"/>
      <w:pPr>
        <w:ind w:left="5674"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EF3EDC"/>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Header">
    <w:name w:val="header"/>
    <w:basedOn w:val="Normal"/>
    <w:link w:val="HeaderChar"/>
    <w:uiPriority w:val="99"/>
    <w:unhideWhenUsed w:val="1"/>
    <w:rsid w:val="00EF3EDC"/>
    <w:pPr>
      <w:tabs>
        <w:tab w:val="center" w:pos="4680"/>
        <w:tab w:val="right" w:pos="9360"/>
      </w:tabs>
    </w:pPr>
  </w:style>
  <w:style w:type="character" w:styleId="HeaderChar" w:customStyle="1">
    <w:name w:val="Header Char"/>
    <w:basedOn w:val="DefaultParagraphFont"/>
    <w:link w:val="Header"/>
    <w:uiPriority w:val="99"/>
    <w:rsid w:val="00EF3EDC"/>
  </w:style>
  <w:style w:type="paragraph" w:styleId="Footer">
    <w:name w:val="footer"/>
    <w:basedOn w:val="Normal"/>
    <w:link w:val="FooterChar"/>
    <w:uiPriority w:val="99"/>
    <w:unhideWhenUsed w:val="1"/>
    <w:rsid w:val="00EF3EDC"/>
    <w:pPr>
      <w:tabs>
        <w:tab w:val="center" w:pos="4680"/>
        <w:tab w:val="right" w:pos="9360"/>
      </w:tabs>
    </w:pPr>
  </w:style>
  <w:style w:type="character" w:styleId="FooterChar" w:customStyle="1">
    <w:name w:val="Footer Char"/>
    <w:basedOn w:val="DefaultParagraphFont"/>
    <w:link w:val="Footer"/>
    <w:uiPriority w:val="99"/>
    <w:rsid w:val="00EF3EDC"/>
  </w:style>
  <w:style w:type="character" w:styleId="PageNumber">
    <w:name w:val="page number"/>
    <w:basedOn w:val="DefaultParagraphFont"/>
    <w:uiPriority w:val="99"/>
    <w:semiHidden w:val="1"/>
    <w:unhideWhenUsed w:val="1"/>
    <w:rsid w:val="00EF3EDC"/>
  </w:style>
  <w:style w:type="paragraph" w:styleId="ListParagraph">
    <w:name w:val="List Paragraph"/>
    <w:basedOn w:val="Normal"/>
    <w:uiPriority w:val="34"/>
    <w:qFormat w:val="1"/>
    <w:rsid w:val="00EF3EDC"/>
    <w:pPr>
      <w:ind w:left="720"/>
      <w:contextualSpacing w:val="1"/>
    </w:pPr>
  </w:style>
  <w:style w:type="table" w:styleId="TableGrid">
    <w:name w:val="Table Grid"/>
    <w:basedOn w:val="TableNormal"/>
    <w:uiPriority w:val="39"/>
    <w:rsid w:val="00EF3ED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laceholderText">
    <w:name w:val="Placeholder Text"/>
    <w:basedOn w:val="DefaultParagraphFont"/>
    <w:uiPriority w:val="99"/>
    <w:semiHidden w:val="1"/>
    <w:rsid w:val="00B70816"/>
    <w:rPr>
      <w:color w:val="808080"/>
    </w:rPr>
  </w:style>
  <w:style w:type="paragraph" w:styleId="NoSpacing">
    <w:name w:val="No Spacing"/>
    <w:uiPriority w:val="1"/>
    <w:qFormat w:val="1"/>
    <w:rsid w:val="00950BCF"/>
  </w:style>
  <w:style w:type="paragraph" w:styleId="BalloonText">
    <w:name w:val="Balloon Text"/>
    <w:basedOn w:val="Normal"/>
    <w:link w:val="BalloonTextChar"/>
    <w:uiPriority w:val="99"/>
    <w:semiHidden w:val="1"/>
    <w:unhideWhenUsed w:val="1"/>
    <w:rsid w:val="00956F2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956F2F"/>
    <w:rPr>
      <w:rFonts w:ascii="Segoe UI" w:cs="Segoe UI" w:hAnsi="Segoe UI"/>
      <w:sz w:val="18"/>
      <w:szCs w:val="18"/>
    </w:rPr>
  </w:style>
  <w:style w:type="character" w:styleId="CommentReference">
    <w:name w:val="annotation reference"/>
    <w:basedOn w:val="DefaultParagraphFont"/>
    <w:uiPriority w:val="99"/>
    <w:semiHidden w:val="1"/>
    <w:unhideWhenUsed w:val="1"/>
    <w:rsid w:val="004816C4"/>
    <w:rPr>
      <w:sz w:val="16"/>
      <w:szCs w:val="16"/>
    </w:rPr>
  </w:style>
  <w:style w:type="paragraph" w:styleId="CommentText">
    <w:name w:val="annotation text"/>
    <w:basedOn w:val="Normal"/>
    <w:link w:val="CommentTextChar"/>
    <w:uiPriority w:val="99"/>
    <w:semiHidden w:val="1"/>
    <w:unhideWhenUsed w:val="1"/>
    <w:rsid w:val="004816C4"/>
    <w:pPr>
      <w:spacing w:line="240" w:lineRule="auto"/>
    </w:pPr>
    <w:rPr>
      <w:sz w:val="20"/>
      <w:szCs w:val="20"/>
    </w:rPr>
  </w:style>
  <w:style w:type="character" w:styleId="CommentTextChar" w:customStyle="1">
    <w:name w:val="Comment Text Char"/>
    <w:basedOn w:val="DefaultParagraphFont"/>
    <w:link w:val="CommentText"/>
    <w:uiPriority w:val="99"/>
    <w:semiHidden w:val="1"/>
    <w:rsid w:val="004816C4"/>
    <w:rPr>
      <w:sz w:val="20"/>
      <w:szCs w:val="20"/>
    </w:rPr>
  </w:style>
  <w:style w:type="paragraph" w:styleId="CommentSubject">
    <w:name w:val="annotation subject"/>
    <w:basedOn w:val="CommentText"/>
    <w:next w:val="CommentText"/>
    <w:link w:val="CommentSubjectChar"/>
    <w:uiPriority w:val="99"/>
    <w:semiHidden w:val="1"/>
    <w:unhideWhenUsed w:val="1"/>
    <w:rsid w:val="004816C4"/>
    <w:rPr>
      <w:b w:val="1"/>
      <w:bCs w:val="1"/>
    </w:rPr>
  </w:style>
  <w:style w:type="character" w:styleId="CommentSubjectChar" w:customStyle="1">
    <w:name w:val="Comment Subject Char"/>
    <w:basedOn w:val="CommentTextChar"/>
    <w:link w:val="CommentSubject"/>
    <w:uiPriority w:val="99"/>
    <w:semiHidden w:val="1"/>
    <w:rsid w:val="004816C4"/>
    <w:rPr>
      <w:b w:val="1"/>
      <w:bCs w:val="1"/>
      <w:sz w:val="20"/>
      <w:szCs w:val="2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 Id="rId3"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YWy+pJ31H7/bCUNbryNZruKmwQ==">CgMxLjAyCWlkLmdqZGd4czIJaC4zMGowemxsMgppZC4xZm9iOXRlMgppZC4zem55c2g3OAByITFFODlxaVd0U0ZDRTAzVEQxdDhWUHpzVTVYVTZJOHBPZw==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2021-09-28T21:33:00Z</dcterms:created>
  <dc:creator>Arian Aghajanzadeh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y fmtid="{D5CDD505-2E9C-101B-9397-08002B2CF9AE}" pid="3" name="ContentTypeId">
    <vt:lpwstr>0x01010058BD1F53E8CE0449AD6DB0F97A3D1795</vt:lpwstr>
  </property>
</Properties>
</file>