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7C2" w:rsidRDefault="00B04FAA">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8" name="Rectangle 18"/>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C877C2" w:rsidRDefault="00C877C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8"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" fillcolor="#73c130" stroked="f">
                <v:textbox inset="2.53958mm,2.53958mm,2.53958mm,2.53958mm">
                  <w:txbxContent>
                    <w:p w:rsidR="00C877C2" w:rsidRDefault="00C877C2">
                      <w:pPr>
                        <w:spacing w:after="0" w:line="240" w:lineRule="auto"/>
                        <w:textDirection w:val="btLr"/>
                      </w:pPr>
                    </w:p>
                  </w:txbxContent>
                </v:textbox>
              </v:rect>
            </w:pict>
          </mc:Fallback>
        </mc:AlternateContent>
      </w:r>
    </w:p>
    <w:p w:rsidR="00C877C2" w:rsidRDefault="00B04FAA">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rFonts w:ascii="Arial" w:eastAsia="Arial" w:hAnsi="Arial" w:cs="Arial"/>
          <w:b/>
          <w:color w:val="000000"/>
          <w:sz w:val="21"/>
          <w:szCs w:val="21"/>
        </w:rPr>
        <w:t xml:space="preserve">               Management review: </w:t>
      </w:r>
      <w:r>
        <w:rPr>
          <w:color w:val="808080"/>
        </w:rPr>
        <w:t>Click here to enter a date.</w:t>
      </w:r>
      <w:r>
        <w:rPr>
          <w:noProof/>
        </w:rPr>
        <mc:AlternateContent>
          <mc:Choice Requires="wps">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165100</wp:posOffset>
                </wp:positionV>
                <wp:extent cx="7306310" cy="1145055"/>
                <wp:effectExtent l="0" t="0" r="0" b="0"/>
                <wp:wrapNone/>
                <wp:docPr id="20" name="Rectangle 20"/>
                <wp:cNvGraphicFramePr/>
                <a:graphic xmlns:a="http://schemas.openxmlformats.org/drawingml/2006/main">
                  <a:graphicData uri="http://schemas.microsoft.com/office/word/2010/wordprocessingShape">
                    <wps:wsp>
                      <wps:cNvSpPr/>
                      <wps:spPr>
                        <a:xfrm>
                          <a:off x="1697608" y="3212235"/>
                          <a:ext cx="7296785" cy="1135530"/>
                        </a:xfrm>
                        <a:prstGeom prst="rect">
                          <a:avLst/>
                        </a:prstGeom>
                        <a:solidFill>
                          <a:srgbClr val="4E5992"/>
                        </a:solidFill>
                        <a:ln>
                          <a:noFill/>
                        </a:ln>
                      </wps:spPr>
                      <wps:txbx>
                        <w:txbxContent>
                          <w:p w:rsidR="00C877C2" w:rsidRDefault="00C877C2" w:rsidP="00EA4D70">
                            <w:pPr>
                              <w:spacing w:after="0" w:line="240" w:lineRule="auto"/>
                              <w:ind w:left="-821" w:right="-720" w:hanging="806"/>
                              <w:textDirection w:val="btLr"/>
                            </w:pPr>
                            <w:bookmarkStart w:id="0" w:name="_GoBack"/>
                            <w:bookmarkEnd w:id="0"/>
                          </w:p>
                          <w:p w:rsidR="00C877C2" w:rsidRDefault="00B04FAA">
                            <w:pPr>
                              <w:spacing w:line="240" w:lineRule="auto"/>
                              <w:ind w:right="-720"/>
                              <w:textDirection w:val="btLr"/>
                            </w:pPr>
                            <w:r>
                              <w:rPr>
                                <w:rFonts w:ascii="Arial" w:eastAsia="Arial" w:hAnsi="Arial" w:cs="Arial"/>
                                <w:b/>
                                <w:color w:val="FFFFFF"/>
                                <w:sz w:val="20"/>
                              </w:rPr>
                              <w:t>This part of the Navigator Playbook is completed when you have:</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Drafted your energy policy statement.</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Had top management approve the energy policy.</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Incorporated the energy policy into your EnMS awareness program.</w:t>
                            </w:r>
                          </w:p>
                        </w:txbxContent>
                      </wps:txbx>
                      <wps:bodyPr spcFirstLastPara="1" wrap="square" lIns="91425" tIns="45700" rIns="91425" bIns="45700" anchor="ctr" anchorCtr="0">
                        <a:noAutofit/>
                      </wps:bodyPr>
                    </wps:wsp>
                  </a:graphicData>
                </a:graphic>
              </wp:anchor>
            </w:drawing>
          </mc:Choice>
          <mc:Fallback>
            <w:pict>
              <v:rect id="Rectangle 20" o:spid="_x0000_s1027" style="position:absolute;left:0;text-align:left;margin-left:-51pt;margin-top:13pt;width:575.3pt;height:9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" fillcolor="#4e5992" stroked="f">
                <v:textbox inset="2.53958mm,1.2694mm,2.53958mm,1.2694mm">
                  <w:txbxContent>
                    <w:p w:rsidR="00C877C2" w:rsidRDefault="00C877C2" w:rsidP="00EA4D70">
                      <w:pPr>
                        <w:spacing w:after="0" w:line="240" w:lineRule="auto"/>
                        <w:ind w:left="-821" w:right="-720" w:hanging="806"/>
                        <w:textDirection w:val="btLr"/>
                      </w:pPr>
                      <w:bookmarkStart w:id="1" w:name="_GoBack"/>
                      <w:bookmarkEnd w:id="1"/>
                    </w:p>
                    <w:p w:rsidR="00C877C2" w:rsidRDefault="00B04FAA">
                      <w:pPr>
                        <w:spacing w:line="240" w:lineRule="auto"/>
                        <w:ind w:right="-720"/>
                        <w:textDirection w:val="btLr"/>
                      </w:pPr>
                      <w:r>
                        <w:rPr>
                          <w:rFonts w:ascii="Arial" w:eastAsia="Arial" w:hAnsi="Arial" w:cs="Arial"/>
                          <w:b/>
                          <w:color w:val="FFFFFF"/>
                          <w:sz w:val="20"/>
                        </w:rPr>
                        <w:t>This part of the Navigator Playbook is completed when you have:</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Drafted your energy policy statement.</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Had top management approve the energy policy.</w:t>
                      </w:r>
                    </w:p>
                    <w:p w:rsidR="00C877C2" w:rsidRDefault="00B04FAA" w:rsidP="009B7365">
                      <w:pPr>
                        <w:pStyle w:val="ListParagraph"/>
                        <w:numPr>
                          <w:ilvl w:val="0"/>
                          <w:numId w:val="3"/>
                        </w:numPr>
                        <w:spacing w:line="240" w:lineRule="auto"/>
                        <w:ind w:left="720" w:right="-720"/>
                        <w:textDirection w:val="btLr"/>
                      </w:pPr>
                      <w:r w:rsidRPr="009B7365">
                        <w:rPr>
                          <w:rFonts w:ascii="Arial" w:eastAsia="Arial" w:hAnsi="Arial" w:cs="Arial"/>
                          <w:b/>
                          <w:color w:val="FFFFFF"/>
                          <w:sz w:val="20"/>
                        </w:rPr>
                        <w:t>Incorporated the energy policy into your EnMS awareness program.</w:t>
                      </w:r>
                    </w:p>
                  </w:txbxContent>
                </v:textbox>
              </v:rect>
            </w:pict>
          </mc:Fallback>
        </mc:AlternateContent>
      </w:r>
    </w:p>
    <w:p w:rsidR="00C877C2" w:rsidRDefault="00C877C2">
      <w:pPr>
        <w:spacing w:after="0" w:line="240" w:lineRule="auto"/>
        <w:ind w:left="-900"/>
        <w:rPr>
          <w:rFonts w:ascii="Arial" w:eastAsia="Arial" w:hAnsi="Arial" w:cs="Arial"/>
          <w:b/>
          <w:color w:val="000000"/>
          <w:sz w:val="21"/>
          <w:szCs w:val="21"/>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ind w:left="-900"/>
        <w:rPr>
          <w:rFonts w:ascii="Arial" w:eastAsia="Arial" w:hAnsi="Arial" w:cs="Arial"/>
          <w:color w:val="000000"/>
          <w:sz w:val="20"/>
          <w:szCs w:val="20"/>
        </w:rPr>
      </w:pPr>
    </w:p>
    <w:p w:rsidR="00C877C2" w:rsidRDefault="00C877C2">
      <w:pPr>
        <w:spacing w:after="0" w:line="240" w:lineRule="auto"/>
        <w:rPr>
          <w:rFonts w:ascii="Arial" w:eastAsia="Arial" w:hAnsi="Arial" w:cs="Arial"/>
          <w:b/>
          <w:color w:val="000000"/>
          <w:sz w:val="21"/>
          <w:szCs w:val="21"/>
        </w:rPr>
      </w:pPr>
    </w:p>
    <w:p w:rsidR="00C877C2" w:rsidRDefault="00B04FAA">
      <w:pPr>
        <w:numPr>
          <w:ilvl w:val="0"/>
          <w:numId w:val="1"/>
        </w:numPr>
        <w:pBdr>
          <w:top w:val="nil"/>
          <w:left w:val="nil"/>
          <w:bottom w:val="nil"/>
          <w:right w:val="nil"/>
          <w:between w:val="nil"/>
        </w:pBdr>
        <w:spacing w:after="0" w:line="240" w:lineRule="auto"/>
        <w:ind w:left="-450" w:hanging="450"/>
        <w:rPr>
          <w:rFonts w:ascii="Arial" w:eastAsia="Arial" w:hAnsi="Arial" w:cs="Arial"/>
          <w:color w:val="000000"/>
          <w:sz w:val="20"/>
          <w:szCs w:val="20"/>
          <w:u w:val="single"/>
        </w:rPr>
      </w:pPr>
      <w:r>
        <w:rPr>
          <w:rFonts w:ascii="Arial" w:eastAsia="Arial" w:hAnsi="Arial" w:cs="Arial"/>
          <w:color w:val="000000"/>
          <w:sz w:val="20"/>
          <w:szCs w:val="20"/>
          <w:u w:val="single"/>
        </w:rPr>
        <w:t>Draft your energy policy statement</w:t>
      </w:r>
    </w:p>
    <w:p w:rsidR="00C877C2" w:rsidRDefault="00C877C2">
      <w:pPr>
        <w:spacing w:after="0" w:line="240" w:lineRule="auto"/>
        <w:ind w:left="-900"/>
        <w:rPr>
          <w:rFonts w:ascii="Arial" w:eastAsia="Arial" w:hAnsi="Arial" w:cs="Arial"/>
          <w:color w:val="000000"/>
          <w:sz w:val="20"/>
          <w:szCs w:val="20"/>
        </w:rPr>
      </w:pPr>
    </w:p>
    <w:p w:rsidR="00C877C2" w:rsidRDefault="00B04FAA">
      <w:pPr>
        <w:spacing w:after="0" w:line="240" w:lineRule="auto"/>
        <w:ind w:left="-900"/>
        <w:rPr>
          <w:rFonts w:ascii="Arial" w:eastAsia="Arial" w:hAnsi="Arial" w:cs="Arial"/>
          <w:color w:val="000000"/>
          <w:sz w:val="20"/>
          <w:szCs w:val="20"/>
        </w:rPr>
      </w:pPr>
      <w:r>
        <w:rPr>
          <w:rFonts w:ascii="Arial" w:eastAsia="Arial" w:hAnsi="Arial" w:cs="Arial"/>
          <w:color w:val="000000"/>
          <w:sz w:val="20"/>
          <w:szCs w:val="20"/>
          <w:u w:val="single"/>
        </w:rPr>
        <w:t>Energy policy includes commitments to the following</w:t>
      </w:r>
      <w:r>
        <w:rPr>
          <w:rFonts w:ascii="Arial" w:eastAsia="Arial" w:hAnsi="Arial" w:cs="Arial"/>
          <w:color w:val="000000"/>
          <w:sz w:val="20"/>
          <w:szCs w:val="20"/>
        </w:rPr>
        <w:t>:</w:t>
      </w:r>
    </w:p>
    <w:p w:rsidR="00C877C2" w:rsidRDefault="00C877C2">
      <w:pPr>
        <w:spacing w:after="0" w:line="240" w:lineRule="auto"/>
        <w:ind w:left="-900"/>
        <w:rPr>
          <w:rFonts w:ascii="Arial" w:eastAsia="Arial" w:hAnsi="Arial" w:cs="Arial"/>
          <w:color w:val="000000"/>
          <w:sz w:val="21"/>
          <w:szCs w:val="21"/>
        </w:rPr>
      </w:pPr>
    </w:p>
    <w:tbl>
      <w:tblPr>
        <w:tblStyle w:val="a"/>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6387"/>
        <w:gridCol w:w="3996"/>
      </w:tblGrid>
      <w:tr w:rsidR="00C877C2">
        <w:trPr>
          <w:trHeight w:val="374"/>
        </w:trPr>
        <w:tc>
          <w:tcPr>
            <w:tcW w:w="507"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87" w:type="dxa"/>
            <w:vAlign w:val="center"/>
          </w:tcPr>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Achieving continual improvement in energy performance</w:t>
            </w:r>
          </w:p>
        </w:tc>
        <w:tc>
          <w:tcPr>
            <w:tcW w:w="3996" w:type="dxa"/>
          </w:tcPr>
          <w:p w:rsidR="00C877C2" w:rsidRDefault="00B04FAA">
            <w:pPr>
              <w:spacing w:before="50" w:after="50" w:line="240" w:lineRule="auto"/>
              <w:ind w:right="164"/>
              <w:rPr>
                <w:rFonts w:ascii="Arial" w:eastAsia="Arial" w:hAnsi="Arial" w:cs="Arial"/>
                <w:color w:val="0000FF"/>
                <w:sz w:val="20"/>
                <w:szCs w:val="20"/>
              </w:rPr>
            </w:pPr>
            <w:r>
              <w:rPr>
                <w:rFonts w:ascii="Arial" w:eastAsia="Arial" w:hAnsi="Arial" w:cs="Arial"/>
                <w:color w:val="0000FF"/>
                <w:sz w:val="20"/>
                <w:szCs w:val="20"/>
              </w:rPr>
              <w:t>included</w:t>
            </w:r>
          </w:p>
        </w:tc>
      </w:tr>
      <w:tr w:rsidR="00C877C2">
        <w:trPr>
          <w:trHeight w:val="332"/>
        </w:trPr>
        <w:tc>
          <w:tcPr>
            <w:tcW w:w="507"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87" w:type="dxa"/>
            <w:vAlign w:val="center"/>
          </w:tcPr>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Ensuring the information and resources needed to meet energy </w:t>
            </w:r>
          </w:p>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objectives and targets are available</w:t>
            </w:r>
          </w:p>
        </w:tc>
        <w:tc>
          <w:tcPr>
            <w:tcW w:w="3996" w:type="dxa"/>
          </w:tcPr>
          <w:p w:rsidR="00C877C2" w:rsidRDefault="00B04FAA">
            <w:pPr>
              <w:spacing w:before="50" w:after="50" w:line="240" w:lineRule="auto"/>
              <w:ind w:right="164"/>
              <w:rPr>
                <w:rFonts w:ascii="Arial" w:eastAsia="Arial" w:hAnsi="Arial" w:cs="Arial"/>
                <w:color w:val="0000FF"/>
                <w:sz w:val="20"/>
                <w:szCs w:val="20"/>
              </w:rPr>
            </w:pPr>
            <w:r>
              <w:rPr>
                <w:rFonts w:ascii="Arial" w:eastAsia="Arial" w:hAnsi="Arial" w:cs="Arial"/>
                <w:color w:val="0000FF"/>
                <w:sz w:val="20"/>
                <w:szCs w:val="20"/>
              </w:rPr>
              <w:t>included</w:t>
            </w:r>
          </w:p>
        </w:tc>
      </w:tr>
      <w:tr w:rsidR="00C877C2">
        <w:trPr>
          <w:trHeight w:val="332"/>
        </w:trPr>
        <w:tc>
          <w:tcPr>
            <w:tcW w:w="507"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87" w:type="dxa"/>
            <w:vAlign w:val="center"/>
          </w:tcPr>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Complying with applicable legal requirements and other </w:t>
            </w:r>
          </w:p>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energy-related requirements </w:t>
            </w:r>
          </w:p>
        </w:tc>
        <w:tc>
          <w:tcPr>
            <w:tcW w:w="3996" w:type="dxa"/>
          </w:tcPr>
          <w:p w:rsidR="00C877C2" w:rsidRDefault="00B04FAA">
            <w:pPr>
              <w:spacing w:before="50" w:after="50" w:line="240" w:lineRule="auto"/>
              <w:ind w:right="164"/>
              <w:rPr>
                <w:rFonts w:ascii="Arial" w:eastAsia="Arial" w:hAnsi="Arial" w:cs="Arial"/>
                <w:color w:val="0000FF"/>
                <w:sz w:val="20"/>
                <w:szCs w:val="20"/>
              </w:rPr>
            </w:pPr>
            <w:r>
              <w:rPr>
                <w:rFonts w:ascii="Arial" w:eastAsia="Arial" w:hAnsi="Arial" w:cs="Arial"/>
                <w:color w:val="0000FF"/>
                <w:sz w:val="20"/>
                <w:szCs w:val="20"/>
              </w:rPr>
              <w:t>included</w:t>
            </w:r>
          </w:p>
        </w:tc>
      </w:tr>
      <w:tr w:rsidR="00C877C2">
        <w:trPr>
          <w:trHeight w:val="332"/>
        </w:trPr>
        <w:tc>
          <w:tcPr>
            <w:tcW w:w="507"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87" w:type="dxa"/>
            <w:vAlign w:val="center"/>
          </w:tcPr>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Purchasing of energy-efficient products and services</w:t>
            </w:r>
          </w:p>
        </w:tc>
        <w:tc>
          <w:tcPr>
            <w:tcW w:w="3996" w:type="dxa"/>
          </w:tcPr>
          <w:p w:rsidR="00C877C2" w:rsidRDefault="00B04FAA">
            <w:pPr>
              <w:spacing w:before="50" w:after="50" w:line="240" w:lineRule="auto"/>
              <w:ind w:right="164"/>
              <w:rPr>
                <w:rFonts w:ascii="Arial" w:eastAsia="Arial" w:hAnsi="Arial" w:cs="Arial"/>
                <w:color w:val="0000FF"/>
                <w:sz w:val="20"/>
                <w:szCs w:val="20"/>
              </w:rPr>
            </w:pPr>
            <w:r>
              <w:rPr>
                <w:rFonts w:ascii="Arial" w:eastAsia="Arial" w:hAnsi="Arial" w:cs="Arial"/>
                <w:color w:val="0000FF"/>
                <w:sz w:val="20"/>
                <w:szCs w:val="20"/>
              </w:rPr>
              <w:t>included</w:t>
            </w:r>
          </w:p>
        </w:tc>
      </w:tr>
      <w:tr w:rsidR="00C877C2">
        <w:trPr>
          <w:trHeight w:val="332"/>
        </w:trPr>
        <w:tc>
          <w:tcPr>
            <w:tcW w:w="507"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387" w:type="dxa"/>
            <w:vAlign w:val="center"/>
          </w:tcPr>
          <w:p w:rsidR="00C877C2" w:rsidRDefault="00B04FAA">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Having energy performance improvement in design activities</w:t>
            </w:r>
          </w:p>
        </w:tc>
        <w:tc>
          <w:tcPr>
            <w:tcW w:w="3996" w:type="dxa"/>
          </w:tcPr>
          <w:p w:rsidR="00C877C2" w:rsidRDefault="00B04FAA">
            <w:pPr>
              <w:spacing w:before="50" w:after="50" w:line="240" w:lineRule="auto"/>
              <w:ind w:right="164"/>
              <w:rPr>
                <w:rFonts w:ascii="Arial" w:eastAsia="Arial" w:hAnsi="Arial" w:cs="Arial"/>
                <w:color w:val="0000FF"/>
                <w:sz w:val="20"/>
                <w:szCs w:val="20"/>
              </w:rPr>
            </w:pPr>
            <w:r>
              <w:rPr>
                <w:rFonts w:ascii="Arial" w:eastAsia="Arial" w:hAnsi="Arial" w:cs="Arial"/>
                <w:color w:val="0000FF"/>
                <w:sz w:val="20"/>
                <w:szCs w:val="20"/>
              </w:rPr>
              <w:t>included</w:t>
            </w:r>
          </w:p>
        </w:tc>
      </w:tr>
    </w:tbl>
    <w:p w:rsidR="00C877C2" w:rsidRDefault="00C877C2">
      <w:pPr>
        <w:spacing w:after="0" w:line="240" w:lineRule="auto"/>
        <w:rPr>
          <w:rFonts w:ascii="Arial" w:eastAsia="Arial" w:hAnsi="Arial" w:cs="Arial"/>
          <w:color w:val="000000"/>
          <w:sz w:val="21"/>
          <w:szCs w:val="21"/>
        </w:rPr>
      </w:pPr>
    </w:p>
    <w:p w:rsidR="00C877C2" w:rsidRDefault="00B04FAA">
      <w:pPr>
        <w:spacing w:after="0" w:line="240" w:lineRule="auto"/>
        <w:ind w:left="-900"/>
        <w:rPr>
          <w:rFonts w:ascii="Arial" w:eastAsia="Arial" w:hAnsi="Arial" w:cs="Arial"/>
          <w:color w:val="000000"/>
          <w:sz w:val="20"/>
          <w:szCs w:val="20"/>
          <w:u w:val="single"/>
        </w:rPr>
      </w:pPr>
      <w:r>
        <w:rPr>
          <w:rFonts w:ascii="Arial" w:eastAsia="Arial" w:hAnsi="Arial" w:cs="Arial"/>
          <w:color w:val="000000"/>
          <w:sz w:val="20"/>
          <w:szCs w:val="20"/>
          <w:u w:val="single"/>
        </w:rPr>
        <w:t>Our energy policy is:</w:t>
      </w:r>
    </w:p>
    <w:p w:rsidR="00C877C2" w:rsidRDefault="00C877C2">
      <w:pPr>
        <w:spacing w:after="0" w:line="240" w:lineRule="auto"/>
        <w:ind w:left="-900"/>
        <w:rPr>
          <w:rFonts w:ascii="Arial" w:eastAsia="Arial" w:hAnsi="Arial" w:cs="Arial"/>
          <w:color w:val="000000"/>
          <w:sz w:val="21"/>
          <w:szCs w:val="21"/>
        </w:rPr>
      </w:pPr>
    </w:p>
    <w:tbl>
      <w:tblPr>
        <w:tblStyle w:val="a0"/>
        <w:tblW w:w="1093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36"/>
      </w:tblGrid>
      <w:tr w:rsidR="00C877C2">
        <w:trPr>
          <w:trHeight w:val="2392"/>
        </w:trPr>
        <w:tc>
          <w:tcPr>
            <w:tcW w:w="10936" w:type="dxa"/>
            <w:shd w:val="clear" w:color="auto" w:fill="auto"/>
          </w:tcPr>
          <w:p w:rsidR="00C877C2" w:rsidRDefault="00B04FAA">
            <w:p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At our hotel we embrace our responsibility as an environmental steward and champion sustainable practices in partnership between our staff, guests, owners, and the communities we serve.</w:t>
            </w:r>
          </w:p>
          <w:p w:rsidR="00C877C2" w:rsidRDefault="00B04FAA">
            <w:p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We are committed to:</w:t>
            </w:r>
          </w:p>
          <w:p w:rsidR="00C877C2" w:rsidRDefault="00B04FAA">
            <w:pPr>
              <w:numPr>
                <w:ilvl w:val="0"/>
                <w:numId w:val="2"/>
              </w:num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 xml:space="preserve">Reduce overall energy consumption by </w:t>
            </w:r>
            <w:r w:rsidR="009B7365">
              <w:rPr>
                <w:rFonts w:ascii="Arial" w:eastAsia="Arial" w:hAnsi="Arial" w:cs="Arial"/>
                <w:color w:val="0000FF"/>
                <w:sz w:val="20"/>
                <w:szCs w:val="20"/>
              </w:rPr>
              <w:t>25</w:t>
            </w:r>
            <w:r>
              <w:rPr>
                <w:rFonts w:ascii="Arial" w:eastAsia="Arial" w:hAnsi="Arial" w:cs="Arial"/>
                <w:color w:val="0000FF"/>
                <w:sz w:val="20"/>
                <w:szCs w:val="20"/>
              </w:rPr>
              <w:t>% by the calendar year 2030, with a focus on continual improvement in energy performance monitored on an annual basis</w:t>
            </w:r>
          </w:p>
          <w:p w:rsidR="00C877C2" w:rsidRDefault="00B04FAA">
            <w:pPr>
              <w:numPr>
                <w:ilvl w:val="0"/>
                <w:numId w:val="2"/>
              </w:num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Effectively procure and utilize energy-efficient products and services in purchasing and design activities</w:t>
            </w:r>
          </w:p>
          <w:p w:rsidR="00C877C2" w:rsidRDefault="00B04FAA">
            <w:pPr>
              <w:numPr>
                <w:ilvl w:val="0"/>
                <w:numId w:val="2"/>
              </w:num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Drive energy management and carbon reduction goals by providing the Green Team with the proper information, tools, and resources to reduce energy, water, and waste streams, while measuring the impacts of these efforts</w:t>
            </w:r>
          </w:p>
          <w:p w:rsidR="00C877C2" w:rsidRDefault="00B04FAA">
            <w:pPr>
              <w:numPr>
                <w:ilvl w:val="0"/>
                <w:numId w:val="2"/>
              </w:num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Uphold legal and other requirements that guide reductions in energy use</w:t>
            </w:r>
          </w:p>
          <w:p w:rsidR="00C877C2" w:rsidRDefault="00B04FAA">
            <w:pPr>
              <w:numPr>
                <w:ilvl w:val="0"/>
                <w:numId w:val="2"/>
              </w:numPr>
              <w:pBdr>
                <w:top w:val="nil"/>
                <w:left w:val="nil"/>
                <w:bottom w:val="nil"/>
                <w:right w:val="nil"/>
                <w:between w:val="nil"/>
              </w:pBdr>
              <w:shd w:val="clear" w:color="auto" w:fill="F4F2ED"/>
              <w:spacing w:line="240" w:lineRule="auto"/>
              <w:rPr>
                <w:rFonts w:ascii="Arial" w:eastAsia="Arial" w:hAnsi="Arial" w:cs="Arial"/>
                <w:color w:val="0000FF"/>
                <w:sz w:val="20"/>
                <w:szCs w:val="20"/>
              </w:rPr>
            </w:pPr>
            <w:r>
              <w:rPr>
                <w:rFonts w:ascii="Arial" w:eastAsia="Arial" w:hAnsi="Arial" w:cs="Arial"/>
                <w:color w:val="0000FF"/>
                <w:sz w:val="20"/>
                <w:szCs w:val="20"/>
              </w:rPr>
              <w:t>Continue to educate all our staff on how to conserve resources and reduce our carbon footprint</w:t>
            </w:r>
          </w:p>
          <w:p w:rsidR="00C877C2" w:rsidRDefault="00C877C2">
            <w:pPr>
              <w:pBdr>
                <w:top w:val="nil"/>
                <w:left w:val="nil"/>
                <w:bottom w:val="nil"/>
                <w:right w:val="nil"/>
                <w:between w:val="nil"/>
              </w:pBdr>
              <w:shd w:val="clear" w:color="auto" w:fill="F4F2ED"/>
              <w:spacing w:line="240" w:lineRule="auto"/>
              <w:rPr>
                <w:rFonts w:ascii="Arial" w:eastAsia="Arial" w:hAnsi="Arial" w:cs="Arial"/>
                <w:color w:val="000000"/>
                <w:sz w:val="20"/>
                <w:szCs w:val="20"/>
              </w:rPr>
            </w:pPr>
          </w:p>
        </w:tc>
      </w:tr>
    </w:tbl>
    <w:p w:rsidR="00C877C2" w:rsidRDefault="00C877C2">
      <w:pPr>
        <w:spacing w:line="240" w:lineRule="auto"/>
        <w:ind w:right="-720"/>
        <w:rPr>
          <w:rFonts w:ascii="Arial" w:eastAsia="Arial" w:hAnsi="Arial" w:cs="Arial"/>
          <w:color w:val="000000"/>
          <w:sz w:val="20"/>
          <w:szCs w:val="20"/>
          <w:u w:val="single"/>
        </w:rPr>
      </w:pPr>
    </w:p>
    <w:p w:rsidR="00C877C2" w:rsidRDefault="00B04FA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Energy Policy Completion</w:t>
      </w:r>
    </w:p>
    <w:tbl>
      <w:tblPr>
        <w:tblStyle w:val="a1"/>
        <w:tblW w:w="1094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3271"/>
        <w:gridCol w:w="7166"/>
      </w:tblGrid>
      <w:tr w:rsidR="00C877C2">
        <w:trPr>
          <w:trHeight w:val="242"/>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327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Energy policy has been completed</w:t>
            </w:r>
          </w:p>
        </w:tc>
        <w:tc>
          <w:tcPr>
            <w:tcW w:w="7166" w:type="dxa"/>
          </w:tcPr>
          <w:p w:rsidR="00C877C2" w:rsidRDefault="00B04FAA">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Developed by the Green Team</w:t>
            </w:r>
          </w:p>
        </w:tc>
      </w:tr>
      <w:tr w:rsidR="00C877C2">
        <w:trPr>
          <w:trHeight w:val="242"/>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327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completed</w:t>
            </w:r>
          </w:p>
        </w:tc>
        <w:tc>
          <w:tcPr>
            <w:tcW w:w="7166" w:type="dxa"/>
          </w:tcPr>
          <w:p w:rsidR="00C877C2" w:rsidRDefault="00B04FAA">
            <w:pPr>
              <w:spacing w:before="50" w:after="50" w:line="240" w:lineRule="auto"/>
              <w:ind w:right="43"/>
              <w:rPr>
                <w:rFonts w:ascii="Arial" w:eastAsia="Arial" w:hAnsi="Arial" w:cs="Arial"/>
                <w:color w:val="0000FF"/>
                <w:sz w:val="20"/>
                <w:szCs w:val="20"/>
              </w:rPr>
            </w:pPr>
            <w:r>
              <w:rPr>
                <w:rFonts w:ascii="Arial" w:eastAsia="Arial" w:hAnsi="Arial" w:cs="Arial"/>
                <w:color w:val="0000FF"/>
                <w:sz w:val="20"/>
                <w:szCs w:val="20"/>
              </w:rPr>
              <w:t>4/30/21</w:t>
            </w:r>
          </w:p>
        </w:tc>
      </w:tr>
    </w:tbl>
    <w:p w:rsidR="00C877C2" w:rsidRDefault="00C877C2">
      <w:pPr>
        <w:spacing w:after="0" w:line="240" w:lineRule="auto"/>
        <w:rPr>
          <w:rFonts w:ascii="Arial" w:eastAsia="Arial" w:hAnsi="Arial" w:cs="Arial"/>
          <w:color w:val="000000"/>
          <w:sz w:val="21"/>
          <w:szCs w:val="21"/>
        </w:rPr>
      </w:pPr>
    </w:p>
    <w:p w:rsidR="00C877C2" w:rsidRDefault="00B04FAA">
      <w:pPr>
        <w:numPr>
          <w:ilvl w:val="0"/>
          <w:numId w:val="1"/>
        </w:numPr>
        <w:pBdr>
          <w:top w:val="nil"/>
          <w:left w:val="nil"/>
          <w:bottom w:val="nil"/>
          <w:right w:val="nil"/>
          <w:between w:val="nil"/>
        </w:pBdr>
        <w:spacing w:after="0" w:line="240" w:lineRule="auto"/>
        <w:ind w:left="-450" w:hanging="450"/>
        <w:rPr>
          <w:rFonts w:ascii="Arial" w:eastAsia="Arial" w:hAnsi="Arial" w:cs="Arial"/>
          <w:color w:val="000000"/>
          <w:sz w:val="20"/>
          <w:szCs w:val="20"/>
          <w:u w:val="single"/>
        </w:rPr>
      </w:pPr>
      <w:r>
        <w:rPr>
          <w:rFonts w:ascii="Arial" w:eastAsia="Arial" w:hAnsi="Arial" w:cs="Arial"/>
          <w:color w:val="000000"/>
          <w:sz w:val="20"/>
          <w:szCs w:val="20"/>
          <w:u w:val="single"/>
        </w:rPr>
        <w:lastRenderedPageBreak/>
        <w:t>Have top management approve the energy policy</w:t>
      </w:r>
    </w:p>
    <w:p w:rsidR="00C877C2" w:rsidRDefault="00C877C2">
      <w:pPr>
        <w:spacing w:after="0" w:line="240" w:lineRule="auto"/>
        <w:rPr>
          <w:rFonts w:ascii="Arial" w:eastAsia="Arial" w:hAnsi="Arial" w:cs="Arial"/>
          <w:color w:val="000000"/>
          <w:sz w:val="20"/>
          <w:szCs w:val="20"/>
        </w:rPr>
      </w:pPr>
    </w:p>
    <w:p w:rsidR="00C877C2" w:rsidRDefault="00B04FA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2"/>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877C2">
        <w:trPr>
          <w:trHeight w:val="179"/>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bookmarkStart w:id="2" w:name="bookmark=id.gjdgxs" w:colFirst="0" w:colLast="0"/>
            <w:bookmarkEnd w:id="2"/>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C877C2" w:rsidRDefault="00B04FAA">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5/15/21</w:t>
            </w:r>
          </w:p>
        </w:tc>
      </w:tr>
      <w:tr w:rsidR="00C877C2">
        <w:trPr>
          <w:trHeight w:val="242"/>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C877C2" w:rsidRDefault="00B04FAA">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General Manager</w:t>
            </w:r>
          </w:p>
        </w:tc>
      </w:tr>
    </w:tbl>
    <w:p w:rsidR="00C877C2" w:rsidRDefault="00C877C2">
      <w:pPr>
        <w:spacing w:line="240" w:lineRule="auto"/>
        <w:ind w:left="-810" w:right="-720"/>
        <w:rPr>
          <w:rFonts w:ascii="Arial" w:eastAsia="Arial" w:hAnsi="Arial" w:cs="Arial"/>
          <w:color w:val="000000"/>
          <w:sz w:val="20"/>
          <w:szCs w:val="20"/>
          <w:u w:val="single"/>
        </w:rPr>
      </w:pPr>
    </w:p>
    <w:p w:rsidR="00C877C2" w:rsidRDefault="00B04FAA">
      <w:pPr>
        <w:numPr>
          <w:ilvl w:val="0"/>
          <w:numId w:val="1"/>
        </w:numPr>
        <w:pBdr>
          <w:top w:val="nil"/>
          <w:left w:val="nil"/>
          <w:bottom w:val="nil"/>
          <w:right w:val="nil"/>
          <w:between w:val="nil"/>
        </w:pBdr>
        <w:spacing w:line="240" w:lineRule="auto"/>
        <w:ind w:left="-450" w:right="-720" w:hanging="450"/>
        <w:rPr>
          <w:rFonts w:ascii="Arial" w:eastAsia="Arial" w:hAnsi="Arial" w:cs="Arial"/>
          <w:color w:val="000000"/>
          <w:sz w:val="20"/>
          <w:szCs w:val="20"/>
          <w:u w:val="single"/>
        </w:rPr>
      </w:pPr>
      <w:r>
        <w:rPr>
          <w:rFonts w:ascii="Arial" w:eastAsia="Arial" w:hAnsi="Arial" w:cs="Arial"/>
          <w:color w:val="000000"/>
          <w:sz w:val="20"/>
          <w:szCs w:val="20"/>
          <w:u w:val="single"/>
        </w:rPr>
        <w:t>Incorporate the energy policy into your EnMS awareness program</w:t>
      </w:r>
    </w:p>
    <w:p w:rsidR="00C877C2" w:rsidRDefault="00B04FAA">
      <w:pPr>
        <w:spacing w:line="240" w:lineRule="auto"/>
        <w:ind w:left="-806" w:right="-720"/>
        <w:rPr>
          <w:rFonts w:ascii="Arial" w:eastAsia="Arial" w:hAnsi="Arial" w:cs="Arial"/>
          <w:color w:val="000000"/>
          <w:sz w:val="20"/>
          <w:szCs w:val="20"/>
          <w:u w:val="single"/>
        </w:rPr>
      </w:pPr>
      <w:r>
        <w:rPr>
          <w:rFonts w:ascii="Arial" w:eastAsia="Arial" w:hAnsi="Arial" w:cs="Arial"/>
          <w:color w:val="000000"/>
          <w:sz w:val="20"/>
          <w:szCs w:val="20"/>
          <w:u w:val="single"/>
        </w:rPr>
        <w:t>Incorporated into EnMS awareness program</w:t>
      </w: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877C2">
        <w:trPr>
          <w:trHeight w:val="242"/>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bookmarkStart w:id="3" w:name="bookmark=id.30j0zll" w:colFirst="0" w:colLast="0"/>
            <w:bookmarkEnd w:id="3"/>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incorporated:</w:t>
            </w:r>
          </w:p>
        </w:tc>
        <w:tc>
          <w:tcPr>
            <w:tcW w:w="8100" w:type="dxa"/>
            <w:vAlign w:val="center"/>
          </w:tcPr>
          <w:p w:rsidR="00C877C2" w:rsidRDefault="00B04FAA">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6/3/21</w:t>
            </w:r>
          </w:p>
        </w:tc>
      </w:tr>
      <w:tr w:rsidR="00C877C2">
        <w:trPr>
          <w:trHeight w:val="215"/>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bookmarkStart w:id="4" w:name="bookmark=id.1fob9te" w:colFirst="0" w:colLast="0"/>
            <w:bookmarkEnd w:id="4"/>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How incorporated:</w:t>
            </w:r>
          </w:p>
        </w:tc>
        <w:tc>
          <w:tcPr>
            <w:tcW w:w="8100" w:type="dxa"/>
            <w:vAlign w:val="center"/>
          </w:tcPr>
          <w:p w:rsidR="00C877C2" w:rsidRDefault="00B04FAA">
            <w:pPr>
              <w:spacing w:before="50" w:after="50" w:line="240" w:lineRule="auto"/>
              <w:ind w:right="77"/>
              <w:rPr>
                <w:rFonts w:ascii="Arial" w:eastAsia="Arial" w:hAnsi="Arial" w:cs="Arial"/>
                <w:color w:val="0000FF"/>
                <w:sz w:val="20"/>
                <w:szCs w:val="20"/>
              </w:rPr>
            </w:pPr>
            <w:bookmarkStart w:id="5" w:name="_heading=h.3znysh7" w:colFirst="0" w:colLast="0"/>
            <w:bookmarkEnd w:id="5"/>
            <w:r>
              <w:rPr>
                <w:rFonts w:ascii="Arial" w:eastAsia="Arial" w:hAnsi="Arial" w:cs="Arial"/>
                <w:color w:val="0000FF"/>
                <w:sz w:val="20"/>
                <w:szCs w:val="20"/>
              </w:rPr>
              <w:t>Distribution of energy policy to all staff via site-wide announcement along with department-level trainings for Engineering and Housekeeping operations</w:t>
            </w:r>
          </w:p>
        </w:tc>
      </w:tr>
    </w:tbl>
    <w:p w:rsidR="00C877C2" w:rsidRDefault="00C877C2">
      <w:pPr>
        <w:spacing w:line="240" w:lineRule="auto"/>
        <w:ind w:left="-810" w:right="-720"/>
        <w:rPr>
          <w:rFonts w:ascii="Arial" w:eastAsia="Arial" w:hAnsi="Arial" w:cs="Arial"/>
          <w:color w:val="000000"/>
          <w:sz w:val="20"/>
          <w:szCs w:val="20"/>
          <w:u w:val="single"/>
        </w:rPr>
      </w:pPr>
    </w:p>
    <w:p w:rsidR="00C877C2" w:rsidRDefault="00B04FA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4"/>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877C2">
        <w:trPr>
          <w:trHeight w:val="179"/>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C877C2" w:rsidRDefault="00B04FAA">
            <w:pPr>
              <w:spacing w:before="50" w:after="50" w:line="240" w:lineRule="auto"/>
              <w:ind w:right="77"/>
              <w:rPr>
                <w:rFonts w:ascii="Arial" w:eastAsia="Arial" w:hAnsi="Arial" w:cs="Arial"/>
                <w:color w:val="000000"/>
                <w:sz w:val="20"/>
                <w:szCs w:val="20"/>
              </w:rPr>
            </w:pPr>
            <w:r>
              <w:rPr>
                <w:color w:val="808080"/>
              </w:rPr>
              <w:t>Click here to enter a date.</w:t>
            </w:r>
          </w:p>
        </w:tc>
      </w:tr>
      <w:tr w:rsidR="00C877C2">
        <w:trPr>
          <w:trHeight w:val="242"/>
        </w:trPr>
        <w:tc>
          <w:tcPr>
            <w:tcW w:w="509"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877C2" w:rsidRDefault="00B04FAA">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C877C2" w:rsidRDefault="00B04FAA">
            <w:pPr>
              <w:spacing w:before="50" w:after="50" w:line="240" w:lineRule="auto"/>
              <w:ind w:right="77"/>
              <w:rPr>
                <w:rFonts w:ascii="Arial" w:eastAsia="Arial" w:hAnsi="Arial" w:cs="Arial"/>
                <w:color w:val="000000"/>
                <w:sz w:val="20"/>
                <w:szCs w:val="20"/>
              </w:rPr>
            </w:pPr>
            <w:r>
              <w:rPr>
                <w:color w:val="808080"/>
              </w:rPr>
              <w:t>Click here to enter text.</w:t>
            </w:r>
          </w:p>
        </w:tc>
      </w:tr>
    </w:tbl>
    <w:p w:rsidR="00C877C2" w:rsidRDefault="00C877C2">
      <w:pPr>
        <w:spacing w:after="0" w:line="240" w:lineRule="auto"/>
        <w:rPr>
          <w:rFonts w:ascii="Arial" w:eastAsia="Arial" w:hAnsi="Arial" w:cs="Arial"/>
          <w:color w:val="000000"/>
          <w:sz w:val="20"/>
          <w:szCs w:val="20"/>
          <w:u w:val="single"/>
        </w:rPr>
      </w:pPr>
    </w:p>
    <w:p w:rsidR="00C877C2" w:rsidRDefault="00B04FAA">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C877C2" w:rsidRDefault="00B04FAA">
      <w:pPr>
        <w:spacing w:line="240" w:lineRule="auto"/>
        <w:ind w:left="-806"/>
        <w:rPr>
          <w:rFonts w:ascii="Arial" w:eastAsia="Arial" w:hAnsi="Arial" w:cs="Arial"/>
          <w:color w:val="000000"/>
          <w:sz w:val="20"/>
          <w:szCs w:val="20"/>
        </w:rPr>
      </w:pPr>
      <w:r>
        <w:rPr>
          <w:color w:val="808080"/>
        </w:rPr>
        <w:t>Click here to enter text.</w:t>
      </w:r>
    </w:p>
    <w:p w:rsidR="00C877C2" w:rsidRDefault="00C877C2">
      <w:pPr>
        <w:spacing w:after="0" w:line="240" w:lineRule="auto"/>
        <w:ind w:left="-900"/>
        <w:rPr>
          <w:rFonts w:ascii="Arial" w:eastAsia="Arial" w:hAnsi="Arial" w:cs="Arial"/>
          <w:color w:val="000000"/>
          <w:sz w:val="21"/>
          <w:szCs w:val="21"/>
        </w:rPr>
      </w:pPr>
    </w:p>
    <w:p w:rsidR="00C877C2" w:rsidRDefault="00C877C2">
      <w:pPr>
        <w:spacing w:after="0" w:line="240" w:lineRule="auto"/>
        <w:rPr>
          <w:rFonts w:ascii="Arial" w:eastAsia="Arial" w:hAnsi="Arial" w:cs="Arial"/>
          <w:color w:val="000000"/>
          <w:sz w:val="20"/>
          <w:szCs w:val="20"/>
          <w:u w:val="single"/>
        </w:rPr>
      </w:pPr>
    </w:p>
    <w:p w:rsidR="00C877C2" w:rsidRDefault="00C877C2">
      <w:pPr>
        <w:spacing w:after="0" w:line="240" w:lineRule="auto"/>
        <w:rPr>
          <w:rFonts w:ascii="Arial" w:eastAsia="Arial" w:hAnsi="Arial" w:cs="Arial"/>
          <w:color w:val="000000"/>
          <w:sz w:val="21"/>
          <w:szCs w:val="21"/>
        </w:rPr>
      </w:pPr>
    </w:p>
    <w:sectPr w:rsidR="00C877C2">
      <w:headerReference w:type="default" r:id="rId8"/>
      <w:footerReference w:type="even" r:id="rId9"/>
      <w:footerReference w:type="default" r:id="rId10"/>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B53" w:rsidRDefault="00FB7B53">
      <w:pPr>
        <w:spacing w:after="0" w:line="240" w:lineRule="auto"/>
      </w:pPr>
      <w:r>
        <w:separator/>
      </w:r>
    </w:p>
  </w:endnote>
  <w:endnote w:type="continuationSeparator" w:id="0">
    <w:p w:rsidR="00FB7B53" w:rsidRDefault="00FB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7C2" w:rsidRDefault="00B04FA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C877C2" w:rsidRDefault="00C877C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7C2" w:rsidRDefault="00B04FAA">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9B7365">
      <w:rPr>
        <w:noProof/>
        <w:color w:val="000000"/>
      </w:rPr>
      <w:t>1</w:t>
    </w:r>
    <w:r>
      <w:rPr>
        <w:color w:val="000000"/>
      </w:rPr>
      <w:fldChar w:fldCharType="end"/>
    </w:r>
  </w:p>
  <w:p w:rsidR="00C877C2" w:rsidRDefault="00B04FAA">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-654049</wp:posOffset>
          </wp:positionH>
          <wp:positionV relativeFrom="paragraph">
            <wp:posOffset>101600</wp:posOffset>
          </wp:positionV>
          <wp:extent cx="1107959" cy="319747"/>
          <wp:effectExtent l="0" t="0" r="0" b="0"/>
          <wp:wrapSquare wrapText="bothSides" distT="0" distB="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-787399</wp:posOffset>
              </wp:positionH>
              <wp:positionV relativeFrom="paragraph">
                <wp:posOffset>406400</wp:posOffset>
              </wp:positionV>
              <wp:extent cx="4288917" cy="409575"/>
              <wp:effectExtent l="0" t="0" r="0" b="0"/>
              <wp:wrapNone/>
              <wp:docPr id="19" name="Rectangle 19"/>
              <wp:cNvGraphicFramePr/>
              <a:graphic xmlns:a="http://schemas.openxmlformats.org/drawingml/2006/main">
                <a:graphicData uri="http://schemas.microsoft.com/office/word/2010/wordprocessingShape">
                  <wps:wsp>
                    <wps:cNvSpPr/>
                    <wps:spPr>
                      <a:xfrm>
                        <a:off x="3206304" y="3579975"/>
                        <a:ext cx="4279392" cy="400050"/>
                      </a:xfrm>
                      <a:prstGeom prst="rect">
                        <a:avLst/>
                      </a:prstGeom>
                      <a:solidFill>
                        <a:schemeClr val="lt1"/>
                      </a:solidFill>
                      <a:ln>
                        <a:noFill/>
                      </a:ln>
                    </wps:spPr>
                    <wps:txbx>
                      <w:txbxContent>
                        <w:p w:rsidR="00C877C2" w:rsidRDefault="00B04FAA">
                          <w:pPr>
                            <w:spacing w:after="60" w:line="258" w:lineRule="auto"/>
                            <w:ind w:right="360"/>
                            <w:textDirection w:val="btLr"/>
                          </w:pPr>
                          <w:r>
                            <w:rPr>
                              <w:i/>
                              <w:color w:val="000000"/>
                              <w:sz w:val="17"/>
                            </w:rPr>
                            <w:t>©2019, The Regents of the University of California – PB.05.01.01</w:t>
                          </w:r>
                        </w:p>
                        <w:p w:rsidR="00C877C2" w:rsidRDefault="00C877C2">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9" o:spid="_x0000_s1031" style="position:absolute;margin-left:-62pt;margin-top:32pt;width:337.7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" fillcolor="white [3201]" stroked="f">
              <v:textbox inset="2.53958mm,1.2694mm,2.53958mm,1.2694mm">
                <w:txbxContent>
                  <w:p w:rsidR="00C877C2" w:rsidRDefault="00B04FAA">
                    <w:pPr>
                      <w:spacing w:after="60" w:line="258" w:lineRule="auto"/>
                      <w:ind w:right="360"/>
                      <w:textDirection w:val="btLr"/>
                    </w:pPr>
                    <w:r>
                      <w:rPr>
                        <w:i/>
                        <w:color w:val="000000"/>
                        <w:sz w:val="17"/>
                      </w:rPr>
                      <w:t>©2019, The Regents of the University of California – PB.05.01.01</w:t>
                    </w:r>
                  </w:p>
                  <w:p w:rsidR="00C877C2" w:rsidRDefault="00C877C2">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B53" w:rsidRDefault="00FB7B53">
      <w:pPr>
        <w:spacing w:after="0" w:line="240" w:lineRule="auto"/>
      </w:pPr>
      <w:r>
        <w:separator/>
      </w:r>
    </w:p>
  </w:footnote>
  <w:footnote w:type="continuationSeparator" w:id="0">
    <w:p w:rsidR="00FB7B53" w:rsidRDefault="00FB7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7C2" w:rsidRDefault="00B04FAA">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simplePos x="0" y="0"/>
          <wp:positionH relativeFrom="column">
            <wp:posOffset>-654049</wp:posOffset>
          </wp:positionH>
          <wp:positionV relativeFrom="paragraph">
            <wp:posOffset>-231139</wp:posOffset>
          </wp:positionV>
          <wp:extent cx="2637155" cy="632460"/>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7" name="Rectangle 17"/>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C877C2" w:rsidRDefault="00B04FAA">
                          <w:pPr>
                            <w:spacing w:after="0" w:line="240" w:lineRule="auto"/>
                            <w:textDirection w:val="btLr"/>
                          </w:pPr>
                          <w:r>
                            <w:rPr>
                              <w:rFonts w:ascii="Arial" w:eastAsia="Arial" w:hAnsi="Arial" w:cs="Arial"/>
                              <w:color w:val="FFFFFF"/>
                              <w:sz w:val="36"/>
                            </w:rPr>
                            <w:t>Task 5: Energy Policy</w:t>
                          </w:r>
                        </w:p>
                      </w:txbxContent>
                    </wps:txbx>
                    <wps:bodyPr spcFirstLastPara="1" wrap="square" lIns="91425" tIns="45700" rIns="91425" bIns="45700" anchor="ctr" anchorCtr="0">
                      <a:noAutofit/>
                    </wps:bodyPr>
                  </wps:wsp>
                </a:graphicData>
              </a:graphic>
            </wp:anchor>
          </w:drawing>
        </mc:Choice>
        <mc:Fallback>
          <w:pict>
            <v:rect id="Rectangle 17" o:spid="_x0000_s1028" style="position:absolute;margin-left:-51pt;margin-top:32pt;width:575.25pt;height:2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1Q6Q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" fillcolor="#4e5992" stroked="f">
              <v:textbox inset="2.53958mm,1.2694mm,2.53958mm,1.2694mm">
                <w:txbxContent>
                  <w:p w:rsidR="00C877C2" w:rsidRDefault="00B04FAA">
                    <w:pPr>
                      <w:spacing w:after="0" w:line="240" w:lineRule="auto"/>
                      <w:textDirection w:val="btLr"/>
                    </w:pPr>
                    <w:r>
                      <w:rPr>
                        <w:rFonts w:ascii="Arial" w:eastAsia="Arial" w:hAnsi="Arial" w:cs="Arial"/>
                        <w:color w:val="FFFFFF"/>
                        <w:sz w:val="36"/>
                      </w:rPr>
                      <w:t>Task 5: Energy Policy</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C877C2" w:rsidRDefault="00B04FAA">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1" o:spid="_x0000_s1029" style="position:absolute;margin-left:160pt;margin-top:-18pt;width:362.65pt;height:5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X7wEAALQ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5J7oGR0Hn3c0xHs55M3tYwKBHgjmCtqXI3I8rrGYffu&#10;/Zj1+rNt/wA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6cgk1+8BAAC0AwAADgAAAAAAAAAAAAAAAAAuAgAAZHJzL2Uy&#10;b0RvYy54bWxQSwECLQAUAAYACAAAACEAyoRGZ98AAAALAQAADwAAAAAAAAAAAAAAAABJBAAAZHJz&#10;L2Rvd25yZXYueG1sUEsFBgAAAAAEAAQA8wAAAFUFAAAAAA==&#10;" fillcolor="#00579d" stroked="f">
              <v:textbox inset="2.53958mm,1.2694mm,2.53958mm,1.2694mm">
                <w:txbxContent>
                  <w:p w:rsidR="00C877C2" w:rsidRDefault="00B04FAA">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6" name="Rectangle: Rounded Corners 16"/>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C877C2" w:rsidRDefault="00C877C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6" o:spid="_x0000_s1030" style="position:absolute;margin-left:-51pt;margin-top:63pt;width:574.1pt;height:637.4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C0Dy/3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C877C2" w:rsidRDefault="00C877C2">
                    <w:pPr>
                      <w:spacing w:after="0" w:line="240" w:lineRule="auto"/>
                      <w:textDirection w:val="btLr"/>
                    </w:pP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078E0"/>
    <w:multiLevelType w:val="multilevel"/>
    <w:tmpl w:val="0D469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825B18"/>
    <w:multiLevelType w:val="hybridMultilevel"/>
    <w:tmpl w:val="5336ACE6"/>
    <w:lvl w:ilvl="0" w:tplc="967EEDB2">
      <w:start w:val="1"/>
      <w:numFmt w:val="decimal"/>
      <w:lvlText w:val="%1."/>
      <w:lvlJc w:val="left"/>
      <w:pPr>
        <w:ind w:left="1640" w:hanging="360"/>
      </w:pPr>
      <w:rPr>
        <w:rFonts w:hint="default"/>
        <w:color w:val="FFFFFF" w:themeColor="background1"/>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2" w15:restartNumberingAfterBreak="0">
    <w:nsid w:val="62D8549D"/>
    <w:multiLevelType w:val="multilevel"/>
    <w:tmpl w:val="A7B665F2"/>
    <w:lvl w:ilvl="0">
      <w:start w:val="1"/>
      <w:numFmt w:val="decimal"/>
      <w:lvlText w:val="%1."/>
      <w:lvlJc w:val="left"/>
      <w:pPr>
        <w:ind w:left="180" w:hanging="360"/>
      </w:p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7C2"/>
    <w:rsid w:val="009B7365"/>
    <w:rsid w:val="00B04FAA"/>
    <w:rsid w:val="00C877C2"/>
    <w:rsid w:val="00EA4D70"/>
    <w:rsid w:val="00FB7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19B6B-733A-45C3-B7F1-146328F7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Spacing">
    <w:name w:val="No Spacing"/>
    <w:uiPriority w:val="1"/>
    <w:qFormat/>
    <w:rsid w:val="00703045"/>
  </w:style>
  <w:style w:type="paragraph" w:styleId="NormalWeb">
    <w:name w:val="Normal (Web)"/>
    <w:basedOn w:val="Normal"/>
    <w:uiPriority w:val="99"/>
    <w:unhideWhenUsed/>
    <w:rsid w:val="00744E9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Jy5apwowO+DSEJ6prvf/WcalLw==">AMUW2mVJVRFgrAa3CSOT26oivAp1+iTnTZuRkIEjvkpS/Lp2ipLhj/MgV9gdv9yr94BT9cVcT0TBPS/fI7s7xtrbs8Wkd/vOjYWOHQ5ZQw8xXtSJMwSVQLRB7AzlVFqZGpLbPQoabPtzqvlf+V3T3hZwMgbjCD6zw9H/aHm/rTQRVtiuN1heieSwMLxKZN+gg/cJgIToK2mNbABdYnCCW5D3j5tau2Dmb2EiwPhofuGwlx4xKLSmr65WWnf9GQ+E/nFM2Fzh1Z+7pl+PIGGdDqrFgOzwUKLm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1978</Characters>
  <Application>Microsoft Office Word</Application>
  <DocSecurity>0</DocSecurity>
  <Lines>16</Lines>
  <Paragraphs>4</Paragraphs>
  <ScaleCrop>false</ScaleCrop>
  <Company>Lawrence Berkeley National Laboratory</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3</cp:revision>
  <dcterms:created xsi:type="dcterms:W3CDTF">2021-09-30T00:29:00Z</dcterms:created>
  <dcterms:modified xsi:type="dcterms:W3CDTF">2022-04-20T23:54:00Z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